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1D8" w14:textId="729C576D" w:rsidR="0046570B" w:rsidRPr="00A64CB9" w:rsidRDefault="7A2928EE" w:rsidP="5270D0D8">
      <w:pPr>
        <w:spacing w:after="240" w:line="240" w:lineRule="auto"/>
        <w:jc w:val="right"/>
        <w:rPr>
          <w:b/>
          <w:bCs/>
          <w:sz w:val="36"/>
          <w:szCs w:val="36"/>
        </w:rPr>
      </w:pPr>
      <w:r>
        <w:rPr>
          <w:noProof/>
        </w:rPr>
        <w:drawing>
          <wp:inline distT="0" distB="0" distL="0" distR="0" wp14:anchorId="3B4DD6F6" wp14:editId="24837E20">
            <wp:extent cx="2355850" cy="6165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8025" t="20581" r="6505" b="20982"/>
                    <a:stretch>
                      <a:fillRect/>
                    </a:stretch>
                  </pic:blipFill>
                  <pic:spPr bwMode="auto">
                    <a:xfrm>
                      <a:off x="0" y="0"/>
                      <a:ext cx="2355850" cy="616585"/>
                    </a:xfrm>
                    <a:prstGeom prst="rect">
                      <a:avLst/>
                    </a:prstGeom>
                    <a:ln>
                      <a:noFill/>
                    </a:ln>
                    <a:extLst>
                      <a:ext uri="{53640926-AAD7-44D8-BBD7-CCE9431645EC}">
                        <a14:shadowObscured xmlns:a14="http://schemas.microsoft.com/office/drawing/2010/main"/>
                      </a:ext>
                    </a:extLst>
                  </pic:spPr>
                </pic:pic>
              </a:graphicData>
            </a:graphic>
          </wp:inline>
        </w:drawing>
      </w:r>
    </w:p>
    <w:p w14:paraId="1D213EE5" w14:textId="0687E982" w:rsidR="00900999" w:rsidRDefault="00900999" w:rsidP="00C41F90">
      <w:pPr>
        <w:spacing w:after="0" w:line="240" w:lineRule="auto"/>
        <w:jc w:val="center"/>
        <w:rPr>
          <w:b/>
          <w:bCs/>
          <w:sz w:val="36"/>
          <w:szCs w:val="36"/>
        </w:rPr>
      </w:pPr>
      <w:r>
        <w:rPr>
          <w:b/>
          <w:bCs/>
          <w:sz w:val="36"/>
          <w:szCs w:val="36"/>
        </w:rPr>
        <w:t xml:space="preserve">Athora Belgium voltooit </w:t>
      </w:r>
      <w:r w:rsidR="00B47FEA">
        <w:rPr>
          <w:b/>
          <w:bCs/>
          <w:sz w:val="36"/>
          <w:szCs w:val="36"/>
        </w:rPr>
        <w:t>overname</w:t>
      </w:r>
      <w:r>
        <w:rPr>
          <w:b/>
          <w:bCs/>
          <w:sz w:val="36"/>
          <w:szCs w:val="36"/>
        </w:rPr>
        <w:t xml:space="preserve"> van closed</w:t>
      </w:r>
      <w:r w:rsidR="00025520">
        <w:rPr>
          <w:b/>
          <w:bCs/>
          <w:sz w:val="36"/>
          <w:szCs w:val="36"/>
        </w:rPr>
        <w:t xml:space="preserve"> </w:t>
      </w:r>
      <w:r>
        <w:rPr>
          <w:b/>
          <w:bCs/>
          <w:sz w:val="36"/>
          <w:szCs w:val="36"/>
        </w:rPr>
        <w:t>book levensverzekeringsportefeuille van NN Insurance Belgium</w:t>
      </w:r>
    </w:p>
    <w:p w14:paraId="4610A5B6" w14:textId="77777777" w:rsidR="00454D24" w:rsidRDefault="00454D24" w:rsidP="72A76DBC">
      <w:pPr>
        <w:spacing w:after="240" w:line="240" w:lineRule="auto"/>
        <w:jc w:val="center"/>
        <w:rPr>
          <w:b/>
          <w:bCs/>
          <w:i/>
          <w:iCs/>
          <w:sz w:val="28"/>
          <w:szCs w:val="28"/>
        </w:rPr>
      </w:pPr>
    </w:p>
    <w:p w14:paraId="5B41ED4E" w14:textId="09A7063E" w:rsidR="0A61BE63" w:rsidRDefault="0A61BE63" w:rsidP="1B6C4B4A">
      <w:pPr>
        <w:spacing w:before="120" w:after="120" w:line="360" w:lineRule="auto"/>
        <w:jc w:val="both"/>
        <w:rPr>
          <w:rFonts w:eastAsiaTheme="minorEastAsia"/>
        </w:rPr>
      </w:pPr>
      <w:r>
        <w:rPr>
          <w:b/>
          <w:bCs/>
        </w:rPr>
        <w:t>B</w:t>
      </w:r>
      <w:r w:rsidR="0018048A">
        <w:rPr>
          <w:b/>
          <w:bCs/>
        </w:rPr>
        <w:t>russel</w:t>
      </w:r>
      <w:r>
        <w:rPr>
          <w:b/>
          <w:bCs/>
        </w:rPr>
        <w:t xml:space="preserve">, </w:t>
      </w:r>
      <w:r w:rsidR="0018048A" w:rsidRPr="0067398B">
        <w:rPr>
          <w:b/>
          <w:bCs/>
        </w:rPr>
        <w:t>4</w:t>
      </w:r>
      <w:r w:rsidRPr="0067398B">
        <w:rPr>
          <w:b/>
          <w:bCs/>
        </w:rPr>
        <w:t xml:space="preserve"> oktober 2022</w:t>
      </w:r>
      <w:r>
        <w:rPr>
          <w:b/>
          <w:bCs/>
        </w:rPr>
        <w:t xml:space="preserve"> –</w:t>
      </w:r>
      <w:r>
        <w:t xml:space="preserve"> Athora Belgium NV (Athora Belgium), filiaal in volle eigendom van spaar- en pensioenverzekeringengroep Athora Holding Ltd. (Athora), meldt vandaag dat het de </w:t>
      </w:r>
      <w:r w:rsidR="003D525A">
        <w:t>overname</w:t>
      </w:r>
      <w:r>
        <w:t xml:space="preserve"> van een </w:t>
      </w:r>
      <w:r w:rsidRPr="00025520">
        <w:rPr>
          <w:i/>
          <w:iCs/>
        </w:rPr>
        <w:t>closed</w:t>
      </w:r>
      <w:r w:rsidR="00025520" w:rsidRPr="00025520">
        <w:rPr>
          <w:i/>
          <w:iCs/>
        </w:rPr>
        <w:t xml:space="preserve"> </w:t>
      </w:r>
      <w:r w:rsidRPr="00025520">
        <w:rPr>
          <w:i/>
          <w:iCs/>
        </w:rPr>
        <w:t>book</w:t>
      </w:r>
      <w:r>
        <w:t xml:space="preserve"> portefeuille van individuele levensverzekeringen van NN Insurance Belgium NV heeft voltooid. </w:t>
      </w:r>
    </w:p>
    <w:p w14:paraId="79AFCBEB" w14:textId="708F119A" w:rsidR="1B6C4B4A" w:rsidRDefault="1B6C4B4A" w:rsidP="1B6C4B4A">
      <w:pPr>
        <w:spacing w:before="120" w:after="120" w:line="360" w:lineRule="auto"/>
        <w:jc w:val="both"/>
        <w:rPr>
          <w:rFonts w:eastAsiaTheme="minorEastAsia"/>
        </w:rPr>
      </w:pPr>
      <w:r>
        <w:t xml:space="preserve">Athora heeft een ongeëvenaarde </w:t>
      </w:r>
      <w:r w:rsidR="001A17C9">
        <w:t>track record</w:t>
      </w:r>
      <w:r>
        <w:t xml:space="preserve"> in het afronden van transacties en telt nu meer dan 3 miljoen klanten, voor €</w:t>
      </w:r>
      <w:r w:rsidR="006F7D94">
        <w:t> </w:t>
      </w:r>
      <w:r w:rsidRPr="008C22D9">
        <w:t>96</w:t>
      </w:r>
      <w:r>
        <w:t xml:space="preserve"> miljard</w:t>
      </w:r>
      <w:r w:rsidRPr="1B6C4B4A">
        <w:rPr>
          <w:rStyle w:val="FootnoteReference"/>
          <w:rFonts w:eastAsiaTheme="minorEastAsia"/>
        </w:rPr>
        <w:footnoteReference w:id="2"/>
      </w:r>
      <w:r>
        <w:t xml:space="preserve"> aan pro-forma geconsolideerde activa in beheer, meer dan 2</w:t>
      </w:r>
      <w:r w:rsidR="00AC1B56">
        <w:t>.</w:t>
      </w:r>
      <w:r>
        <w:t xml:space="preserve">000 </w:t>
      </w:r>
      <w:r w:rsidR="006F7D94" w:rsidRPr="006F7D94">
        <w:t>medewerkers</w:t>
      </w:r>
      <w:r w:rsidR="006F7D94">
        <w:t xml:space="preserve"> </w:t>
      </w:r>
      <w:r>
        <w:t>en activiteiten in vijf Europese landen.</w:t>
      </w:r>
    </w:p>
    <w:p w14:paraId="305C6F8A" w14:textId="0491B4B6" w:rsidR="1B6C4B4A" w:rsidRDefault="1B6C4B4A" w:rsidP="1B6C4B4A">
      <w:pPr>
        <w:spacing w:before="120" w:after="120" w:line="360" w:lineRule="auto"/>
        <w:jc w:val="both"/>
        <w:rPr>
          <w:rFonts w:eastAsia="Times New Roman"/>
        </w:rPr>
      </w:pPr>
      <w:r>
        <w:t>Deze transactie sluit aan bij Athora’s groeistrategie die mikt op traditionele spaar- en pensioenverzekeringsproducten op de Europese markt</w:t>
      </w:r>
      <w:r w:rsidR="00543BDA">
        <w:t xml:space="preserve"> en zorgt voor </w:t>
      </w:r>
      <w:r>
        <w:t xml:space="preserve">een versterkte marktpositie </w:t>
      </w:r>
      <w:r w:rsidR="00543BDA">
        <w:t>van</w:t>
      </w:r>
      <w:r>
        <w:t xml:space="preserve"> Athora Belgium in de Belgische sector voor levensverzekeringen.</w:t>
      </w:r>
    </w:p>
    <w:p w14:paraId="56D8BAB7" w14:textId="30C4EB02" w:rsidR="1B6C4B4A" w:rsidRDefault="29AD6047" w:rsidP="1B6C4B4A">
      <w:pPr>
        <w:spacing w:before="120" w:after="120" w:line="360" w:lineRule="auto"/>
        <w:jc w:val="both"/>
        <w:rPr>
          <w:rFonts w:eastAsia="Times New Roman"/>
        </w:rPr>
      </w:pPr>
      <w:r>
        <w:t>Eric Viet, Regional CEO bij Athora, licht de voltooiing van de transactie als volgt toe: “</w:t>
      </w:r>
      <w:r>
        <w:rPr>
          <w:i/>
          <w:iCs/>
        </w:rPr>
        <w:t>Athora Belgium focust op levensverzekering</w:t>
      </w:r>
      <w:r w:rsidR="006F7D94">
        <w:rPr>
          <w:i/>
          <w:iCs/>
        </w:rPr>
        <w:t>s</w:t>
      </w:r>
      <w:r>
        <w:rPr>
          <w:i/>
          <w:iCs/>
        </w:rPr>
        <w:t xml:space="preserve">spaarproducten en beleggingsverzekeringen op de Belgische markt. Deze transactie </w:t>
      </w:r>
      <w:r w:rsidR="005528A5">
        <w:rPr>
          <w:i/>
          <w:iCs/>
        </w:rPr>
        <w:t>is</w:t>
      </w:r>
      <w:r>
        <w:rPr>
          <w:i/>
          <w:iCs/>
        </w:rPr>
        <w:t xml:space="preserve"> onze eerste portefeuilleverwerving sinds de overname door Athora in januari 2019. Dit is een schaalvergroting voor Athora Belgium, met een </w:t>
      </w:r>
      <w:r w:rsidR="002434E1">
        <w:rPr>
          <w:i/>
          <w:iCs/>
        </w:rPr>
        <w:t>groei</w:t>
      </w:r>
      <w:r>
        <w:rPr>
          <w:i/>
          <w:iCs/>
        </w:rPr>
        <w:t xml:space="preserve"> van de activa in beheer van €</w:t>
      </w:r>
      <w:r w:rsidR="006F7D94">
        <w:rPr>
          <w:i/>
          <w:iCs/>
        </w:rPr>
        <w:t> </w:t>
      </w:r>
      <w:r w:rsidRPr="002F2D66">
        <w:rPr>
          <w:i/>
          <w:iCs/>
        </w:rPr>
        <w:t>8.</w:t>
      </w:r>
      <w:r w:rsidR="002F2D66" w:rsidRPr="002F2D66">
        <w:rPr>
          <w:i/>
          <w:iCs/>
        </w:rPr>
        <w:t>7</w:t>
      </w:r>
      <w:r>
        <w:rPr>
          <w:i/>
          <w:iCs/>
        </w:rPr>
        <w:t xml:space="preserve"> miljard eind december 2021 naar </w:t>
      </w:r>
      <w:r w:rsidR="002F2D66">
        <w:rPr>
          <w:i/>
          <w:iCs/>
        </w:rPr>
        <w:t xml:space="preserve">ongeveer </w:t>
      </w:r>
      <w:r>
        <w:rPr>
          <w:i/>
          <w:iCs/>
        </w:rPr>
        <w:t>€</w:t>
      </w:r>
      <w:r w:rsidR="006F7D94">
        <w:rPr>
          <w:i/>
          <w:iCs/>
        </w:rPr>
        <w:t> </w:t>
      </w:r>
      <w:r>
        <w:rPr>
          <w:i/>
          <w:iCs/>
        </w:rPr>
        <w:t>11.4 miljard. D</w:t>
      </w:r>
      <w:r w:rsidR="006F7D94">
        <w:rPr>
          <w:i/>
          <w:iCs/>
        </w:rPr>
        <w:t xml:space="preserve">at is meteen een </w:t>
      </w:r>
      <w:r>
        <w:rPr>
          <w:i/>
          <w:iCs/>
        </w:rPr>
        <w:t>bevestig</w:t>
      </w:r>
      <w:r w:rsidR="006F7D94">
        <w:rPr>
          <w:i/>
          <w:iCs/>
        </w:rPr>
        <w:t>ing van</w:t>
      </w:r>
      <w:r>
        <w:rPr>
          <w:i/>
          <w:iCs/>
        </w:rPr>
        <w:t xml:space="preserve"> Athora’s strategie en zijn vermogen om consolidering te combineren met organische groei.</w:t>
      </w:r>
      <w:r>
        <w:t>”</w:t>
      </w:r>
    </w:p>
    <w:p w14:paraId="5D2D7FD3" w14:textId="5AAAADB3" w:rsidR="1B6C4B4A" w:rsidRDefault="29AD6047" w:rsidP="1B6C4B4A">
      <w:pPr>
        <w:spacing w:before="120" w:after="120" w:line="360" w:lineRule="auto"/>
        <w:jc w:val="both"/>
        <w:rPr>
          <w:rFonts w:eastAsia="Times New Roman"/>
        </w:rPr>
      </w:pPr>
      <w:r>
        <w:t>Dorsan van Hecke, CEO bij Athora Belgium, voeg</w:t>
      </w:r>
      <w:r w:rsidR="006F7D94">
        <w:t>t</w:t>
      </w:r>
      <w:r>
        <w:t xml:space="preserve"> eraan toe: “</w:t>
      </w:r>
      <w:r>
        <w:rPr>
          <w:i/>
          <w:iCs/>
        </w:rPr>
        <w:t>Dit is een belangrijke dag</w:t>
      </w:r>
      <w:r w:rsidR="006F7D94">
        <w:rPr>
          <w:i/>
          <w:iCs/>
        </w:rPr>
        <w:t>, een mijlpaal</w:t>
      </w:r>
      <w:r>
        <w:rPr>
          <w:i/>
          <w:iCs/>
        </w:rPr>
        <w:t xml:space="preserve"> voor Athora Belgium</w:t>
      </w:r>
      <w:r w:rsidR="00DA53D2">
        <w:rPr>
          <w:i/>
          <w:iCs/>
        </w:rPr>
        <w:t>. De transa</w:t>
      </w:r>
      <w:r w:rsidR="00241A22">
        <w:rPr>
          <w:i/>
          <w:iCs/>
        </w:rPr>
        <w:t>c</w:t>
      </w:r>
      <w:r w:rsidR="00DA53D2">
        <w:rPr>
          <w:i/>
          <w:iCs/>
        </w:rPr>
        <w:t xml:space="preserve">tie </w:t>
      </w:r>
      <w:r w:rsidR="002239DA">
        <w:rPr>
          <w:i/>
          <w:iCs/>
        </w:rPr>
        <w:t xml:space="preserve">betreft meer dan </w:t>
      </w:r>
      <w:r>
        <w:rPr>
          <w:i/>
          <w:iCs/>
        </w:rPr>
        <w:t>20</w:t>
      </w:r>
      <w:r w:rsidR="002239DA">
        <w:rPr>
          <w:i/>
          <w:iCs/>
        </w:rPr>
        <w:t>0</w:t>
      </w:r>
      <w:r>
        <w:rPr>
          <w:i/>
          <w:iCs/>
        </w:rPr>
        <w:t>.000 polis</w:t>
      </w:r>
      <w:r w:rsidR="000F1D6A">
        <w:rPr>
          <w:i/>
          <w:iCs/>
        </w:rPr>
        <w:t>sen</w:t>
      </w:r>
      <w:r w:rsidR="00F052EB">
        <w:rPr>
          <w:i/>
          <w:iCs/>
        </w:rPr>
        <w:t>. We</w:t>
      </w:r>
      <w:r w:rsidR="002239DA">
        <w:rPr>
          <w:i/>
          <w:iCs/>
        </w:rPr>
        <w:t xml:space="preserve"> verwelkomen</w:t>
      </w:r>
      <w:r w:rsidR="00AA293A">
        <w:rPr>
          <w:i/>
          <w:iCs/>
        </w:rPr>
        <w:t xml:space="preserve"> van harte</w:t>
      </w:r>
      <w:r w:rsidR="002239DA">
        <w:rPr>
          <w:i/>
          <w:iCs/>
        </w:rPr>
        <w:t xml:space="preserve"> de</w:t>
      </w:r>
      <w:r w:rsidR="000F1D6A">
        <w:rPr>
          <w:i/>
          <w:iCs/>
        </w:rPr>
        <w:t xml:space="preserve"> nieuwe </w:t>
      </w:r>
      <w:r w:rsidR="00AB42E0">
        <w:rPr>
          <w:i/>
          <w:iCs/>
        </w:rPr>
        <w:t>klanten</w:t>
      </w:r>
      <w:r w:rsidR="000F1D6A">
        <w:rPr>
          <w:i/>
          <w:iCs/>
        </w:rPr>
        <w:t xml:space="preserve"> en de</w:t>
      </w:r>
      <w:r>
        <w:rPr>
          <w:i/>
          <w:iCs/>
        </w:rPr>
        <w:t xml:space="preserve"> 2</w:t>
      </w:r>
      <w:r w:rsidR="00636994">
        <w:rPr>
          <w:i/>
          <w:iCs/>
        </w:rPr>
        <w:t>4</w:t>
      </w:r>
      <w:r>
        <w:rPr>
          <w:i/>
          <w:iCs/>
        </w:rPr>
        <w:t xml:space="preserve"> nieuwe werknemers. We kijken uit naar</w:t>
      </w:r>
      <w:r w:rsidR="00454510">
        <w:rPr>
          <w:i/>
          <w:iCs/>
        </w:rPr>
        <w:t xml:space="preserve"> een vlotte</w:t>
      </w:r>
      <w:r>
        <w:rPr>
          <w:i/>
          <w:iCs/>
        </w:rPr>
        <w:t xml:space="preserve"> samenwerking met onze nieuwe collega’s, en we zullen onze nieuwe klanten een stabiele en langetermijnprestatie bieden op hun spaar- en pensioenproducten.</w:t>
      </w:r>
      <w:r>
        <w:t>”</w:t>
      </w:r>
    </w:p>
    <w:p w14:paraId="7272FED9" w14:textId="4E3C2B8F" w:rsidR="008A514F" w:rsidRPr="005813F4" w:rsidRDefault="3CD0F470" w:rsidP="005813F4">
      <w:pPr>
        <w:spacing w:before="120" w:after="120" w:line="360" w:lineRule="auto"/>
        <w:jc w:val="both"/>
        <w:rPr>
          <w:rFonts w:eastAsia="Times New Roman"/>
        </w:rPr>
      </w:pPr>
      <w:bookmarkStart w:id="0" w:name="_Hlk32861214"/>
      <w:r>
        <w:lastRenderedPageBreak/>
        <w:t>Voor polishouders die van NN Insurance Belgium overstappen naar Athora Belgium, verandert er niets. Alle makelaars en klanten zullen de komende dagen individueel relevante informatie ontvangen.</w:t>
      </w:r>
    </w:p>
    <w:p w14:paraId="6EFBC25C" w14:textId="1CBF5029" w:rsidR="00E04A77" w:rsidRPr="00512AA5" w:rsidRDefault="00E04A77" w:rsidP="0080533C">
      <w:pPr>
        <w:tabs>
          <w:tab w:val="left" w:pos="720"/>
          <w:tab w:val="left" w:pos="1440"/>
        </w:tabs>
        <w:jc w:val="both"/>
        <w:rPr>
          <w:rFonts w:cs="Arial"/>
          <w:b/>
          <w:bCs/>
          <w:color w:val="00B0F0"/>
          <w:sz w:val="24"/>
          <w:szCs w:val="24"/>
        </w:rPr>
      </w:pPr>
      <w:r>
        <w:rPr>
          <w:b/>
          <w:bCs/>
          <w:color w:val="00B0F0"/>
          <w:sz w:val="24"/>
          <w:szCs w:val="24"/>
        </w:rPr>
        <w:t>Meer informatie</w:t>
      </w:r>
    </w:p>
    <w:bookmarkEnd w:id="0"/>
    <w:p w14:paraId="3D6DB1E4" w14:textId="7D0DC14E" w:rsidR="017327EC" w:rsidRDefault="017327EC" w:rsidP="6B047977">
      <w:pPr>
        <w:tabs>
          <w:tab w:val="left" w:pos="720"/>
          <w:tab w:val="left" w:pos="1440"/>
        </w:tabs>
        <w:spacing w:after="120" w:line="360" w:lineRule="auto"/>
        <w:jc w:val="both"/>
        <w:rPr>
          <w:rFonts w:eastAsiaTheme="minorEastAsia" w:cs="Calibri"/>
          <w:b/>
          <w:bCs/>
        </w:rPr>
      </w:pPr>
      <w:r>
        <w:rPr>
          <w:b/>
          <w:bCs/>
        </w:rPr>
        <w:t xml:space="preserve">Mediarelaties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696B90" w14:paraId="3E4F5412" w14:textId="77777777" w:rsidTr="00696B90">
        <w:tc>
          <w:tcPr>
            <w:tcW w:w="4508" w:type="dxa"/>
          </w:tcPr>
          <w:p w14:paraId="572C43E7" w14:textId="46B5E940" w:rsidR="00B05119" w:rsidRPr="00636994" w:rsidRDefault="00B05119" w:rsidP="00696B90">
            <w:pPr>
              <w:tabs>
                <w:tab w:val="left" w:pos="720"/>
                <w:tab w:val="left" w:pos="1440"/>
              </w:tabs>
              <w:jc w:val="both"/>
              <w:rPr>
                <w:rFonts w:asciiTheme="minorHAnsi" w:eastAsiaTheme="minorEastAsia" w:hAnsiTheme="minorHAnsi" w:cstheme="minorHAnsi"/>
                <w:b/>
                <w:bCs/>
                <w:i/>
                <w:iCs/>
                <w:sz w:val="22"/>
                <w:szCs w:val="22"/>
                <w:lang w:val="en-GB"/>
              </w:rPr>
            </w:pPr>
            <w:r w:rsidRPr="00636994">
              <w:rPr>
                <w:rFonts w:asciiTheme="minorHAnsi" w:hAnsiTheme="minorHAnsi"/>
                <w:b/>
                <w:bCs/>
                <w:i/>
                <w:iCs/>
                <w:sz w:val="22"/>
                <w:szCs w:val="22"/>
                <w:lang w:val="en-GB"/>
              </w:rPr>
              <w:t>België</w:t>
            </w:r>
          </w:p>
          <w:p w14:paraId="4D15DF6F" w14:textId="6661F621" w:rsidR="00696B90" w:rsidRPr="00636994" w:rsidRDefault="00696B90" w:rsidP="00696B90">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Bruno Peelman</w:t>
            </w:r>
          </w:p>
          <w:p w14:paraId="5B298681" w14:textId="77777777" w:rsidR="00696B90" w:rsidRPr="00636994" w:rsidRDefault="00696B90" w:rsidP="00696B90">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Athora Belgium</w:t>
            </w:r>
          </w:p>
          <w:p w14:paraId="34C5F0CE" w14:textId="3E3534E7" w:rsidR="008A514F" w:rsidRPr="00636994" w:rsidRDefault="00241A22" w:rsidP="00696B90">
            <w:pPr>
              <w:tabs>
                <w:tab w:val="left" w:pos="720"/>
                <w:tab w:val="left" w:pos="1440"/>
              </w:tabs>
              <w:jc w:val="both"/>
              <w:rPr>
                <w:rFonts w:asciiTheme="minorHAnsi" w:eastAsiaTheme="minorEastAsia" w:hAnsiTheme="minorHAnsi" w:cstheme="minorHAnsi"/>
                <w:sz w:val="22"/>
                <w:szCs w:val="22"/>
                <w:lang w:val="en-GB"/>
              </w:rPr>
            </w:pPr>
            <w:hyperlink r:id="rId12" w:history="1">
              <w:r w:rsidR="005A18F4" w:rsidRPr="00636994">
                <w:rPr>
                  <w:rStyle w:val="Hyperlink"/>
                  <w:rFonts w:asciiTheme="minorHAnsi" w:hAnsiTheme="minorHAnsi"/>
                  <w:lang w:val="en-GB"/>
                </w:rPr>
                <w:t>bruno.peelman@athora.com</w:t>
              </w:r>
            </w:hyperlink>
          </w:p>
          <w:p w14:paraId="6319F341" w14:textId="748BDDB9" w:rsidR="00696B90" w:rsidRPr="00696B90" w:rsidRDefault="00696B90" w:rsidP="00696B90">
            <w:pPr>
              <w:tabs>
                <w:tab w:val="left" w:pos="720"/>
                <w:tab w:val="left" w:pos="1440"/>
              </w:tabs>
              <w:jc w:val="both"/>
              <w:rPr>
                <w:rFonts w:asciiTheme="minorHAnsi" w:eastAsiaTheme="minorEastAsia" w:hAnsiTheme="minorHAnsi" w:cstheme="minorHAnsi"/>
                <w:sz w:val="22"/>
                <w:szCs w:val="22"/>
              </w:rPr>
            </w:pPr>
            <w:r>
              <w:rPr>
                <w:rFonts w:asciiTheme="minorHAnsi" w:hAnsiTheme="minorHAnsi"/>
                <w:sz w:val="22"/>
                <w:szCs w:val="22"/>
              </w:rPr>
              <w:t>+32 472 30 40 88</w:t>
            </w:r>
          </w:p>
          <w:p w14:paraId="193DF35C" w14:textId="01C819A1" w:rsidR="00696B90" w:rsidRDefault="00696B90" w:rsidP="00696B90">
            <w:pPr>
              <w:tabs>
                <w:tab w:val="left" w:pos="720"/>
                <w:tab w:val="left" w:pos="1440"/>
              </w:tabs>
              <w:jc w:val="both"/>
              <w:rPr>
                <w:rFonts w:eastAsiaTheme="minorEastAsia" w:cs="Calibri"/>
                <w:i/>
                <w:iCs/>
                <w:u w:val="single"/>
                <w:lang w:eastAsia="ja-JP"/>
              </w:rPr>
            </w:pPr>
          </w:p>
        </w:tc>
        <w:tc>
          <w:tcPr>
            <w:tcW w:w="4508" w:type="dxa"/>
          </w:tcPr>
          <w:p w14:paraId="23F52FE5" w14:textId="77777777" w:rsidR="00696B90" w:rsidRPr="008A514F" w:rsidRDefault="00B05119" w:rsidP="00B05119">
            <w:pPr>
              <w:tabs>
                <w:tab w:val="left" w:pos="720"/>
                <w:tab w:val="left" w:pos="1440"/>
              </w:tabs>
              <w:jc w:val="both"/>
              <w:rPr>
                <w:rFonts w:asciiTheme="minorHAnsi" w:eastAsiaTheme="minorEastAsia" w:hAnsiTheme="minorHAnsi" w:cstheme="minorHAnsi"/>
                <w:b/>
                <w:bCs/>
                <w:i/>
                <w:iCs/>
                <w:sz w:val="22"/>
                <w:szCs w:val="22"/>
              </w:rPr>
            </w:pPr>
            <w:r>
              <w:rPr>
                <w:rFonts w:asciiTheme="minorHAnsi" w:hAnsiTheme="minorHAnsi"/>
                <w:b/>
                <w:bCs/>
                <w:i/>
                <w:iCs/>
                <w:sz w:val="22"/>
                <w:szCs w:val="22"/>
              </w:rPr>
              <w:t>Alle andere markten</w:t>
            </w:r>
          </w:p>
          <w:p w14:paraId="7242030C" w14:textId="77777777" w:rsidR="00B05119" w:rsidRPr="00B05119" w:rsidRDefault="00B05119" w:rsidP="00B05119">
            <w:pPr>
              <w:tabs>
                <w:tab w:val="left" w:pos="720"/>
                <w:tab w:val="left" w:pos="1440"/>
              </w:tabs>
              <w:jc w:val="both"/>
              <w:rPr>
                <w:rFonts w:asciiTheme="minorHAnsi" w:eastAsiaTheme="minorEastAsia" w:hAnsiTheme="minorHAnsi" w:cstheme="minorHAnsi"/>
                <w:sz w:val="22"/>
                <w:szCs w:val="22"/>
              </w:rPr>
            </w:pPr>
            <w:r>
              <w:rPr>
                <w:rFonts w:asciiTheme="minorHAnsi" w:hAnsiTheme="minorHAnsi"/>
                <w:sz w:val="22"/>
                <w:szCs w:val="22"/>
              </w:rPr>
              <w:t xml:space="preserve">Sam Turvey/ Vikki Kosmalska </w:t>
            </w:r>
          </w:p>
          <w:p w14:paraId="697BD64C" w14:textId="77777777" w:rsidR="00B05119" w:rsidRPr="00636994" w:rsidRDefault="00B05119" w:rsidP="00B05119">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 xml:space="preserve">Maitland/amo </w:t>
            </w:r>
          </w:p>
          <w:p w14:paraId="4ED91406" w14:textId="77777777" w:rsidR="00B05119" w:rsidRPr="00636994" w:rsidRDefault="00B05119" w:rsidP="00B05119">
            <w:pPr>
              <w:tabs>
                <w:tab w:val="left" w:pos="720"/>
                <w:tab w:val="left" w:pos="1440"/>
              </w:tabs>
              <w:jc w:val="both"/>
              <w:rPr>
                <w:rFonts w:asciiTheme="minorHAnsi" w:eastAsiaTheme="minorEastAsia" w:hAnsiTheme="minorHAnsi" w:cstheme="minorHAnsi"/>
                <w:sz w:val="22"/>
                <w:szCs w:val="22"/>
                <w:lang w:val="en-GB"/>
              </w:rPr>
            </w:pPr>
            <w:r w:rsidRPr="00636994">
              <w:rPr>
                <w:rFonts w:asciiTheme="minorHAnsi" w:hAnsiTheme="minorHAnsi"/>
                <w:sz w:val="22"/>
                <w:szCs w:val="22"/>
                <w:lang w:val="en-GB"/>
              </w:rPr>
              <w:t xml:space="preserve">athora@maitland.co.uk </w:t>
            </w:r>
          </w:p>
          <w:p w14:paraId="78ADCAF0" w14:textId="78E21207" w:rsidR="00B05119" w:rsidRDefault="00B05119" w:rsidP="00B05119">
            <w:pPr>
              <w:tabs>
                <w:tab w:val="left" w:pos="720"/>
                <w:tab w:val="left" w:pos="1440"/>
              </w:tabs>
              <w:jc w:val="both"/>
              <w:rPr>
                <w:rFonts w:eastAsiaTheme="minorEastAsia" w:cs="Calibri"/>
                <w:i/>
                <w:iCs/>
                <w:u w:val="single"/>
              </w:rPr>
            </w:pPr>
            <w:r>
              <w:rPr>
                <w:rFonts w:asciiTheme="minorHAnsi" w:hAnsiTheme="minorHAnsi"/>
                <w:sz w:val="22"/>
                <w:szCs w:val="22"/>
              </w:rPr>
              <w:t>+44 207 379 5151</w:t>
            </w:r>
          </w:p>
        </w:tc>
      </w:tr>
    </w:tbl>
    <w:p w14:paraId="3DACF15D" w14:textId="77777777" w:rsidR="000F7FD0" w:rsidRDefault="000F7FD0" w:rsidP="57A1CBFB">
      <w:pPr>
        <w:tabs>
          <w:tab w:val="left" w:pos="720"/>
          <w:tab w:val="left" w:pos="1440"/>
        </w:tabs>
        <w:spacing w:after="120" w:line="360" w:lineRule="auto"/>
        <w:jc w:val="both"/>
        <w:rPr>
          <w:rFonts w:eastAsiaTheme="minorEastAsia" w:cs="Calibri"/>
          <w:i/>
          <w:iCs/>
          <w:u w:val="single"/>
          <w:lang w:eastAsia="ja-JP"/>
        </w:rPr>
      </w:pPr>
    </w:p>
    <w:p w14:paraId="52C1909D" w14:textId="7011ABD7" w:rsidR="00512AA5" w:rsidRPr="00512AA5" w:rsidRDefault="08B99299" w:rsidP="000B74F3">
      <w:pPr>
        <w:spacing w:after="0" w:line="360" w:lineRule="auto"/>
        <w:jc w:val="both"/>
        <w:rPr>
          <w:rFonts w:ascii="Calibri" w:eastAsiaTheme="minorEastAsia" w:hAnsi="Calibri" w:cs="Calibri"/>
          <w:sz w:val="24"/>
          <w:szCs w:val="24"/>
        </w:rPr>
      </w:pPr>
      <w:r>
        <w:rPr>
          <w:rFonts w:ascii="Calibri" w:hAnsi="Calibri"/>
          <w:b/>
          <w:bCs/>
          <w:color w:val="00B0F0"/>
          <w:sz w:val="24"/>
          <w:szCs w:val="24"/>
        </w:rPr>
        <w:t>Over Athora Belgium</w:t>
      </w:r>
    </w:p>
    <w:p w14:paraId="6F2A2F57" w14:textId="18A9DB4C" w:rsidR="00512AA5" w:rsidRPr="00CF4C16" w:rsidRDefault="3996ECAD" w:rsidP="000B74F3">
      <w:pPr>
        <w:spacing w:after="0" w:line="240" w:lineRule="auto"/>
        <w:ind w:right="96"/>
        <w:jc w:val="both"/>
        <w:rPr>
          <w:rFonts w:ascii="Calibri" w:eastAsia="Calibri" w:hAnsi="Calibri" w:cs="Calibri"/>
          <w:color w:val="000000" w:themeColor="text1"/>
        </w:rPr>
      </w:pPr>
      <w:r>
        <w:rPr>
          <w:rFonts w:ascii="Calibri" w:hAnsi="Calibri"/>
          <w:color w:val="000000" w:themeColor="text1"/>
        </w:rPr>
        <w:t>Athora Belgium NV is in België actief sinds 1901. De onderneming telt 225 medewerkers, bedient om en bij de 400.000 klanten en biedt een brede waaier levensverzekeringen aan</w:t>
      </w:r>
      <w:r w:rsidR="00A42448">
        <w:rPr>
          <w:rFonts w:ascii="Calibri" w:hAnsi="Calibri"/>
          <w:color w:val="000000" w:themeColor="text1"/>
        </w:rPr>
        <w:t>,</w:t>
      </w:r>
      <w:r>
        <w:rPr>
          <w:rFonts w:ascii="Calibri" w:hAnsi="Calibri"/>
          <w:color w:val="000000" w:themeColor="text1"/>
        </w:rPr>
        <w:t xml:space="preserve"> via een netwerk van meer dan 500 onafhankelijke makelaars in heel België. In 2021 bedroeg het totaal van de premie-inkomsten ongeveer €</w:t>
      </w:r>
      <w:r w:rsidR="006F7D94">
        <w:rPr>
          <w:rFonts w:ascii="Calibri" w:hAnsi="Calibri"/>
          <w:color w:val="000000" w:themeColor="text1"/>
        </w:rPr>
        <w:t> </w:t>
      </w:r>
      <w:r>
        <w:rPr>
          <w:rFonts w:ascii="Calibri" w:hAnsi="Calibri"/>
          <w:color w:val="000000" w:themeColor="text1"/>
        </w:rPr>
        <w:t xml:space="preserve">640 miljoen. Na voltooiing van de transactie </w:t>
      </w:r>
      <w:r w:rsidR="006F7D94">
        <w:rPr>
          <w:rFonts w:ascii="Calibri" w:hAnsi="Calibri"/>
          <w:color w:val="000000" w:themeColor="text1"/>
        </w:rPr>
        <w:t xml:space="preserve">zal </w:t>
      </w:r>
      <w:r>
        <w:rPr>
          <w:rFonts w:ascii="Calibri" w:hAnsi="Calibri"/>
          <w:color w:val="000000" w:themeColor="text1"/>
        </w:rPr>
        <w:t>de activaportefeuille ongeveer €</w:t>
      </w:r>
      <w:r w:rsidR="006F7D94">
        <w:rPr>
          <w:rFonts w:ascii="Calibri" w:hAnsi="Calibri"/>
          <w:color w:val="000000" w:themeColor="text1"/>
        </w:rPr>
        <w:t> </w:t>
      </w:r>
      <w:r>
        <w:rPr>
          <w:rFonts w:ascii="Calibri" w:hAnsi="Calibri"/>
          <w:color w:val="000000" w:themeColor="text1"/>
        </w:rPr>
        <w:t>11,4 miljard waard</w:t>
      </w:r>
      <w:r w:rsidR="006F7D94">
        <w:rPr>
          <w:rFonts w:ascii="Calibri" w:hAnsi="Calibri"/>
          <w:color w:val="000000" w:themeColor="text1"/>
        </w:rPr>
        <w:t xml:space="preserve"> zijn</w:t>
      </w:r>
      <w:r>
        <w:rPr>
          <w:rFonts w:ascii="Calibri" w:hAnsi="Calibri"/>
          <w:color w:val="000000" w:themeColor="text1"/>
        </w:rPr>
        <w:t xml:space="preserve">. Meer informatie vindt u op </w:t>
      </w:r>
      <w:hyperlink r:id="rId13">
        <w:r>
          <w:rPr>
            <w:rStyle w:val="Hyperlink"/>
            <w:rFonts w:ascii="Calibri" w:hAnsi="Calibri"/>
            <w:color w:val="000000" w:themeColor="text1"/>
          </w:rPr>
          <w:t>www.athora.com/be</w:t>
        </w:r>
      </w:hyperlink>
      <w:r>
        <w:rPr>
          <w:rFonts w:ascii="Calibri" w:hAnsi="Calibri"/>
          <w:color w:val="000000" w:themeColor="text1"/>
        </w:rPr>
        <w:t>.</w:t>
      </w:r>
    </w:p>
    <w:p w14:paraId="7830CBF1" w14:textId="77777777" w:rsidR="00CD1459" w:rsidRPr="00512AA5" w:rsidRDefault="00CD1459" w:rsidP="6803404A">
      <w:pPr>
        <w:spacing w:after="120" w:line="360" w:lineRule="auto"/>
        <w:jc w:val="both"/>
        <w:rPr>
          <w:rFonts w:ascii="Calibri" w:hAnsi="Calibri" w:cs="Arial"/>
          <w:b/>
          <w:bCs/>
          <w:color w:val="00B0F0"/>
          <w:sz w:val="24"/>
          <w:szCs w:val="24"/>
        </w:rPr>
      </w:pPr>
    </w:p>
    <w:p w14:paraId="5CFFB340" w14:textId="7321527E" w:rsidR="00512AA5" w:rsidRPr="00512AA5" w:rsidRDefault="00512AA5" w:rsidP="000B74F3">
      <w:pPr>
        <w:spacing w:after="0" w:line="360" w:lineRule="auto"/>
        <w:jc w:val="both"/>
        <w:rPr>
          <w:rFonts w:ascii="Calibri" w:eastAsiaTheme="minorEastAsia" w:hAnsi="Calibri" w:cs="Calibri"/>
          <w:sz w:val="24"/>
          <w:szCs w:val="24"/>
        </w:rPr>
      </w:pPr>
      <w:r>
        <w:rPr>
          <w:rFonts w:ascii="Calibri" w:hAnsi="Calibri"/>
          <w:b/>
          <w:bCs/>
          <w:color w:val="00B0F0"/>
          <w:sz w:val="24"/>
          <w:szCs w:val="24"/>
        </w:rPr>
        <w:t>Over Athora</w:t>
      </w:r>
      <w:r w:rsidR="005011A8">
        <w:rPr>
          <w:rFonts w:ascii="Calibri" w:hAnsi="Calibri"/>
          <w:b/>
          <w:bCs/>
          <w:color w:val="00B0F0"/>
          <w:sz w:val="24"/>
          <w:szCs w:val="24"/>
        </w:rPr>
        <w:t xml:space="preserve"> Holding Ltd.</w:t>
      </w:r>
    </w:p>
    <w:p w14:paraId="601FA314" w14:textId="7EBF4891" w:rsidR="002271F5" w:rsidRPr="007B2152" w:rsidRDefault="00426CEE" w:rsidP="000B74F3">
      <w:pPr>
        <w:spacing w:after="0" w:line="240" w:lineRule="auto"/>
        <w:ind w:right="96"/>
        <w:jc w:val="both"/>
        <w:rPr>
          <w:rFonts w:ascii="Calibri" w:eastAsia="Calibri" w:hAnsi="Calibri" w:cs="Calibri"/>
          <w:color w:val="000000" w:themeColor="text1"/>
        </w:rPr>
      </w:pPr>
      <w:r>
        <w:rPr>
          <w:rFonts w:ascii="Calibri" w:hAnsi="Calibri"/>
          <w:color w:val="000000" w:themeColor="text1"/>
        </w:rPr>
        <w:t xml:space="preserve">Athora is een belangrijke Europese </w:t>
      </w:r>
      <w:r w:rsidR="00C27A02">
        <w:rPr>
          <w:rFonts w:ascii="Calibri" w:hAnsi="Calibri"/>
          <w:color w:val="000000" w:themeColor="text1"/>
        </w:rPr>
        <w:t>leverancier va</w:t>
      </w:r>
      <w:r>
        <w:rPr>
          <w:rFonts w:ascii="Calibri" w:hAnsi="Calibri"/>
          <w:color w:val="000000" w:themeColor="text1"/>
        </w:rPr>
        <w:t>n spaar- en pensioenverzekering</w:t>
      </w:r>
      <w:r w:rsidR="00C27A02">
        <w:rPr>
          <w:rFonts w:ascii="Calibri" w:hAnsi="Calibri"/>
          <w:color w:val="000000" w:themeColor="text1"/>
        </w:rPr>
        <w:t>en</w:t>
      </w:r>
      <w:r>
        <w:rPr>
          <w:rFonts w:ascii="Calibri" w:hAnsi="Calibri"/>
          <w:color w:val="000000" w:themeColor="text1"/>
        </w:rPr>
        <w:t xml:space="preserve">. Wij focussen op de grote en aantrekkelijke traditionele spaar- en pensioenverzekeringsmarkt, met de ambitie om een toonaangevende leverancier van gewaarborgde levensverzekerings- en pensioenproducten in Europa te worden. Wij komen tegemoet aan de behoeften van individuele en corporate klanten die blijven vragen naar producten met een veilige return, en leveren daarnaast innovatieve M&amp;A- en herverzekeringsoplossingen aan andere verzekeraars die hun kapitaalpositie wensen te verbeteren of strategische veranderingen willen inzetten. Athora’s belangrijkste dochterondernemingen zijn Athora Netherlands N.V. (Amstelveen, Nederland), Athora Belgium N.V./S.A. (Brussel), Athora Lebensversicherung AG (Wiesbaden, Duitsland), Amissima Vita S.p.A (Italië) </w:t>
      </w:r>
      <w:r w:rsidR="00632B76">
        <w:rPr>
          <w:rFonts w:ascii="Calibri" w:hAnsi="Calibri"/>
          <w:color w:val="000000" w:themeColor="text1"/>
        </w:rPr>
        <w:t>e</w:t>
      </w:r>
      <w:r>
        <w:rPr>
          <w:rFonts w:ascii="Calibri" w:hAnsi="Calibri"/>
          <w:color w:val="000000" w:themeColor="text1"/>
        </w:rPr>
        <w:t xml:space="preserve">n Athora Life Re Ltd. (Bermuda). Onze overname van de closed-book portefeuille van AXA Germany zal naar verwachting in 2023 voltooid geraken (afhankelijk van het groene licht van de bevoegde regelgevers). De geplande portefeuilleoverdracht van AXA Germany alvast meegerekend, telt Athora Group ongeveer 2.000 medewerkers, meer dan 3 miljoen klanten en voor </w:t>
      </w:r>
      <w:r w:rsidRPr="005A18F4">
        <w:rPr>
          <w:rFonts w:ascii="Calibri" w:hAnsi="Calibri"/>
          <w:color w:val="000000" w:themeColor="text1"/>
        </w:rPr>
        <w:t>€ 96</w:t>
      </w:r>
      <w:r>
        <w:rPr>
          <w:rFonts w:ascii="Calibri" w:hAnsi="Calibri"/>
          <w:color w:val="000000" w:themeColor="text1"/>
        </w:rPr>
        <w:t xml:space="preserve"> miljard activa in beheer (pro-forma activa in beheer op basis van FY22 resultaten en met inbegrip van Amissima Vita, de portefeuilleoverdracht van NN Insurance Belgium en de portefeuilleoverdracht van AXA Germany, telkens onder voorbehoud van goedkeuring door de bevoegde regelgevers). Meer informatie vindt u op </w:t>
      </w:r>
      <w:r>
        <w:rPr>
          <w:rFonts w:ascii="Calibri" w:hAnsi="Calibri"/>
          <w:color w:val="000000" w:themeColor="text1"/>
          <w:u w:val="single"/>
        </w:rPr>
        <w:t>www.athora.com</w:t>
      </w:r>
      <w:r>
        <w:rPr>
          <w:rFonts w:ascii="Calibri" w:hAnsi="Calibri"/>
          <w:color w:val="000000" w:themeColor="text1"/>
        </w:rPr>
        <w:t>.</w:t>
      </w:r>
    </w:p>
    <w:sectPr w:rsidR="002271F5" w:rsidRPr="007B2152" w:rsidSect="00F17541">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70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A97C" w14:textId="77777777" w:rsidR="002D4D16" w:rsidRDefault="002D4D16">
      <w:pPr>
        <w:spacing w:after="0" w:line="240" w:lineRule="auto"/>
      </w:pPr>
      <w:r>
        <w:separator/>
      </w:r>
    </w:p>
  </w:endnote>
  <w:endnote w:type="continuationSeparator" w:id="0">
    <w:p w14:paraId="1F4EEA00" w14:textId="77777777" w:rsidR="002D4D16" w:rsidRDefault="002D4D16">
      <w:pPr>
        <w:spacing w:after="0" w:line="240" w:lineRule="auto"/>
      </w:pPr>
      <w:r>
        <w:continuationSeparator/>
      </w:r>
    </w:p>
  </w:endnote>
  <w:endnote w:type="continuationNotice" w:id="1">
    <w:p w14:paraId="3F8A150B" w14:textId="77777777" w:rsidR="002D4D16" w:rsidRDefault="002D4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A05F" w14:textId="77777777" w:rsidR="005A18F4" w:rsidRDefault="005A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6C4B4A" w14:paraId="2C34B718" w14:textId="77777777" w:rsidTr="1B6C4B4A">
      <w:tc>
        <w:tcPr>
          <w:tcW w:w="3005" w:type="dxa"/>
        </w:tcPr>
        <w:p w14:paraId="01D92267" w14:textId="5E4131E7" w:rsidR="1B6C4B4A" w:rsidRDefault="1B6C4B4A" w:rsidP="1B6C4B4A">
          <w:pPr>
            <w:pStyle w:val="Header"/>
            <w:ind w:left="-115"/>
          </w:pPr>
        </w:p>
      </w:tc>
      <w:tc>
        <w:tcPr>
          <w:tcW w:w="3005" w:type="dxa"/>
        </w:tcPr>
        <w:p w14:paraId="205BF117" w14:textId="7CE02653" w:rsidR="1B6C4B4A" w:rsidRDefault="1B6C4B4A" w:rsidP="1B6C4B4A">
          <w:pPr>
            <w:pStyle w:val="Header"/>
            <w:jc w:val="center"/>
          </w:pPr>
        </w:p>
      </w:tc>
      <w:tc>
        <w:tcPr>
          <w:tcW w:w="3005" w:type="dxa"/>
        </w:tcPr>
        <w:p w14:paraId="2C73AC99" w14:textId="087F8872" w:rsidR="1B6C4B4A" w:rsidRDefault="1B6C4B4A" w:rsidP="1B6C4B4A">
          <w:pPr>
            <w:pStyle w:val="Header"/>
            <w:ind w:right="-115"/>
            <w:jc w:val="right"/>
          </w:pPr>
        </w:p>
      </w:tc>
    </w:tr>
  </w:tbl>
  <w:p w14:paraId="31ADD4F2" w14:textId="19935ED3" w:rsidR="1B6C4B4A" w:rsidRDefault="1B6C4B4A" w:rsidP="1B6C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B6D4" w14:textId="77777777" w:rsidR="005A18F4" w:rsidRDefault="005A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4138" w14:textId="77777777" w:rsidR="002D4D16" w:rsidRDefault="002D4D16">
      <w:pPr>
        <w:spacing w:after="0" w:line="240" w:lineRule="auto"/>
      </w:pPr>
      <w:r>
        <w:separator/>
      </w:r>
    </w:p>
  </w:footnote>
  <w:footnote w:type="continuationSeparator" w:id="0">
    <w:p w14:paraId="348CB331" w14:textId="77777777" w:rsidR="002D4D16" w:rsidRDefault="002D4D16">
      <w:pPr>
        <w:spacing w:after="0" w:line="240" w:lineRule="auto"/>
      </w:pPr>
      <w:r>
        <w:continuationSeparator/>
      </w:r>
    </w:p>
  </w:footnote>
  <w:footnote w:type="continuationNotice" w:id="1">
    <w:p w14:paraId="1EF3C4AE" w14:textId="77777777" w:rsidR="002D4D16" w:rsidRDefault="002D4D16">
      <w:pPr>
        <w:spacing w:after="0" w:line="240" w:lineRule="auto"/>
      </w:pPr>
    </w:p>
  </w:footnote>
  <w:footnote w:id="2">
    <w:p w14:paraId="5F9A9E85" w14:textId="29231545" w:rsidR="1B6C4B4A" w:rsidRDefault="1B6C4B4A" w:rsidP="1B6C4B4A">
      <w:pPr>
        <w:pStyle w:val="FootnoteText"/>
      </w:pPr>
      <w:r>
        <w:rPr>
          <w:rStyle w:val="FootnoteReference"/>
        </w:rPr>
        <w:footnoteRef/>
      </w:r>
      <w:r>
        <w:t xml:space="preserve"> </w:t>
      </w:r>
      <w:r>
        <w:rPr>
          <w:sz w:val="16"/>
          <w:szCs w:val="16"/>
        </w:rPr>
        <w:t xml:space="preserve">Het pro-forma aantal omvat zowel activa in beheer op 30 juni 2022 voor Athora’s bestaande bedrijfsentiteiten als geraamde activa in beheer bij de aankondiging/voltooiing </w:t>
      </w:r>
      <w:r w:rsidR="006F7D94">
        <w:rPr>
          <w:sz w:val="16"/>
          <w:szCs w:val="16"/>
        </w:rPr>
        <w:t>van</w:t>
      </w:r>
      <w:r>
        <w:rPr>
          <w:sz w:val="16"/>
          <w:szCs w:val="16"/>
        </w:rPr>
        <w:t xml:space="preserve"> de transacties in Italië (voltooid op 1 augustus 2022), België (voltooid op 3 oktober 2022) en Duitsland (nog te voltooien)</w:t>
      </w:r>
      <w:r>
        <w:rPr>
          <w:color w:val="485865"/>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9029" w14:textId="77777777" w:rsidR="005A18F4" w:rsidRDefault="005A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81" w14:textId="77777777" w:rsidR="005A18F4" w:rsidRDefault="005A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5814" w14:textId="77777777" w:rsidR="005A18F4" w:rsidRDefault="005A18F4">
    <w:pPr>
      <w:pStyle w:val="Header"/>
    </w:pPr>
  </w:p>
</w:hdr>
</file>

<file path=word/intelligence.xml><?xml version="1.0" encoding="utf-8"?>
<int:Intelligence xmlns:int="http://schemas.microsoft.com/office/intelligence/2019/intelligence">
  <int:IntelligenceSettings/>
  <int:Manifest>
    <int:WordHash hashCode="5710rs+t8iKsoa" id="xKsd8gvi"/>
    <int:WordHash hashCode="wUkM/fOWJRmMev" id="YrOrI9zv"/>
  </int:Manifest>
  <int:Observations>
    <int:Content id="xKsd8gvi">
      <int:Rejection type="LegacyProofing"/>
    </int:Content>
    <int:Content id="YrOrI9z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09"/>
    <w:multiLevelType w:val="multilevel"/>
    <w:tmpl w:val="740ED07E"/>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2"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C08"/>
    <w:multiLevelType w:val="hybridMultilevel"/>
    <w:tmpl w:val="9748215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8264B4C8">
      <w:start w:val="1"/>
      <w:numFmt w:val="bullet"/>
      <w:lvlText w:val=""/>
      <w:lvlJc w:val="left"/>
      <w:pPr>
        <w:ind w:left="3447" w:hanging="360"/>
      </w:pPr>
      <w:rPr>
        <w:rFonts w:ascii="Wingdings" w:hAnsi="Wingdings" w:hint="default"/>
        <w:color w:val="00B0F0"/>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4D0D41CD"/>
    <w:multiLevelType w:val="hybridMultilevel"/>
    <w:tmpl w:val="5B18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E1DC1"/>
    <w:multiLevelType w:val="hybridMultilevel"/>
    <w:tmpl w:val="73481558"/>
    <w:lvl w:ilvl="0" w:tplc="0FBE2962">
      <w:start w:val="1"/>
      <w:numFmt w:val="bullet"/>
      <w:lvlText w:val="•"/>
      <w:lvlJc w:val="left"/>
      <w:pPr>
        <w:tabs>
          <w:tab w:val="num" w:pos="720"/>
        </w:tabs>
        <w:ind w:left="720" w:hanging="360"/>
      </w:pPr>
      <w:rPr>
        <w:rFonts w:ascii="Arial" w:hAnsi="Arial" w:hint="default"/>
      </w:rPr>
    </w:lvl>
    <w:lvl w:ilvl="1" w:tplc="DB8E825E" w:tentative="1">
      <w:start w:val="1"/>
      <w:numFmt w:val="bullet"/>
      <w:lvlText w:val="•"/>
      <w:lvlJc w:val="left"/>
      <w:pPr>
        <w:tabs>
          <w:tab w:val="num" w:pos="1440"/>
        </w:tabs>
        <w:ind w:left="1440" w:hanging="360"/>
      </w:pPr>
      <w:rPr>
        <w:rFonts w:ascii="Arial" w:hAnsi="Arial" w:hint="default"/>
      </w:rPr>
    </w:lvl>
    <w:lvl w:ilvl="2" w:tplc="EF3EA6C4" w:tentative="1">
      <w:start w:val="1"/>
      <w:numFmt w:val="bullet"/>
      <w:lvlText w:val="•"/>
      <w:lvlJc w:val="left"/>
      <w:pPr>
        <w:tabs>
          <w:tab w:val="num" w:pos="2160"/>
        </w:tabs>
        <w:ind w:left="2160" w:hanging="360"/>
      </w:pPr>
      <w:rPr>
        <w:rFonts w:ascii="Arial" w:hAnsi="Arial" w:hint="default"/>
      </w:rPr>
    </w:lvl>
    <w:lvl w:ilvl="3" w:tplc="370AC8B6" w:tentative="1">
      <w:start w:val="1"/>
      <w:numFmt w:val="bullet"/>
      <w:lvlText w:val="•"/>
      <w:lvlJc w:val="left"/>
      <w:pPr>
        <w:tabs>
          <w:tab w:val="num" w:pos="2880"/>
        </w:tabs>
        <w:ind w:left="2880" w:hanging="360"/>
      </w:pPr>
      <w:rPr>
        <w:rFonts w:ascii="Arial" w:hAnsi="Arial" w:hint="default"/>
      </w:rPr>
    </w:lvl>
    <w:lvl w:ilvl="4" w:tplc="8C368EE4" w:tentative="1">
      <w:start w:val="1"/>
      <w:numFmt w:val="bullet"/>
      <w:lvlText w:val="•"/>
      <w:lvlJc w:val="left"/>
      <w:pPr>
        <w:tabs>
          <w:tab w:val="num" w:pos="3600"/>
        </w:tabs>
        <w:ind w:left="3600" w:hanging="360"/>
      </w:pPr>
      <w:rPr>
        <w:rFonts w:ascii="Arial" w:hAnsi="Arial" w:hint="default"/>
      </w:rPr>
    </w:lvl>
    <w:lvl w:ilvl="5" w:tplc="39280526" w:tentative="1">
      <w:start w:val="1"/>
      <w:numFmt w:val="bullet"/>
      <w:lvlText w:val="•"/>
      <w:lvlJc w:val="left"/>
      <w:pPr>
        <w:tabs>
          <w:tab w:val="num" w:pos="4320"/>
        </w:tabs>
        <w:ind w:left="4320" w:hanging="360"/>
      </w:pPr>
      <w:rPr>
        <w:rFonts w:ascii="Arial" w:hAnsi="Arial" w:hint="default"/>
      </w:rPr>
    </w:lvl>
    <w:lvl w:ilvl="6" w:tplc="F106F784" w:tentative="1">
      <w:start w:val="1"/>
      <w:numFmt w:val="bullet"/>
      <w:lvlText w:val="•"/>
      <w:lvlJc w:val="left"/>
      <w:pPr>
        <w:tabs>
          <w:tab w:val="num" w:pos="5040"/>
        </w:tabs>
        <w:ind w:left="5040" w:hanging="360"/>
      </w:pPr>
      <w:rPr>
        <w:rFonts w:ascii="Arial" w:hAnsi="Arial" w:hint="default"/>
      </w:rPr>
    </w:lvl>
    <w:lvl w:ilvl="7" w:tplc="417EF946" w:tentative="1">
      <w:start w:val="1"/>
      <w:numFmt w:val="bullet"/>
      <w:lvlText w:val="•"/>
      <w:lvlJc w:val="left"/>
      <w:pPr>
        <w:tabs>
          <w:tab w:val="num" w:pos="5760"/>
        </w:tabs>
        <w:ind w:left="5760" w:hanging="360"/>
      </w:pPr>
      <w:rPr>
        <w:rFonts w:ascii="Arial" w:hAnsi="Arial" w:hint="default"/>
      </w:rPr>
    </w:lvl>
    <w:lvl w:ilvl="8" w:tplc="8BAA6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28662D"/>
    <w:multiLevelType w:val="multilevel"/>
    <w:tmpl w:val="38349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4240120">
    <w:abstractNumId w:val="3"/>
  </w:num>
  <w:num w:numId="2" w16cid:durableId="1336374474">
    <w:abstractNumId w:val="4"/>
  </w:num>
  <w:num w:numId="3" w16cid:durableId="1609191699">
    <w:abstractNumId w:val="6"/>
  </w:num>
  <w:num w:numId="4" w16cid:durableId="973946140">
    <w:abstractNumId w:val="1"/>
  </w:num>
  <w:num w:numId="5" w16cid:durableId="1275357476">
    <w:abstractNumId w:val="0"/>
  </w:num>
  <w:num w:numId="6" w16cid:durableId="1562907072">
    <w:abstractNumId w:val="2"/>
  </w:num>
  <w:num w:numId="7" w16cid:durableId="364019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9"/>
    <w:rsid w:val="00000259"/>
    <w:rsid w:val="00002E90"/>
    <w:rsid w:val="0000345E"/>
    <w:rsid w:val="00004041"/>
    <w:rsid w:val="00013445"/>
    <w:rsid w:val="00025520"/>
    <w:rsid w:val="00031693"/>
    <w:rsid w:val="00034B50"/>
    <w:rsid w:val="00042D8C"/>
    <w:rsid w:val="0004794D"/>
    <w:rsid w:val="00052775"/>
    <w:rsid w:val="00053A67"/>
    <w:rsid w:val="0005661E"/>
    <w:rsid w:val="00064E64"/>
    <w:rsid w:val="000840B6"/>
    <w:rsid w:val="000846A5"/>
    <w:rsid w:val="00085966"/>
    <w:rsid w:val="00091BBE"/>
    <w:rsid w:val="00094E1B"/>
    <w:rsid w:val="000962E5"/>
    <w:rsid w:val="000A241E"/>
    <w:rsid w:val="000A572D"/>
    <w:rsid w:val="000A6783"/>
    <w:rsid w:val="000B6220"/>
    <w:rsid w:val="000B74F3"/>
    <w:rsid w:val="000C13C1"/>
    <w:rsid w:val="000C1F60"/>
    <w:rsid w:val="000D0EBD"/>
    <w:rsid w:val="000D3449"/>
    <w:rsid w:val="000E2983"/>
    <w:rsid w:val="000E6742"/>
    <w:rsid w:val="000F0CA2"/>
    <w:rsid w:val="000F1D6A"/>
    <w:rsid w:val="000F2B60"/>
    <w:rsid w:val="000F659B"/>
    <w:rsid w:val="000F76F7"/>
    <w:rsid w:val="000F7FD0"/>
    <w:rsid w:val="00104CED"/>
    <w:rsid w:val="0011116B"/>
    <w:rsid w:val="00124D17"/>
    <w:rsid w:val="00146D6B"/>
    <w:rsid w:val="00154F92"/>
    <w:rsid w:val="0015797F"/>
    <w:rsid w:val="00160AFB"/>
    <w:rsid w:val="001653CB"/>
    <w:rsid w:val="00174FA6"/>
    <w:rsid w:val="00176AB3"/>
    <w:rsid w:val="00176E93"/>
    <w:rsid w:val="0018048A"/>
    <w:rsid w:val="00182D22"/>
    <w:rsid w:val="00184C43"/>
    <w:rsid w:val="00184EDC"/>
    <w:rsid w:val="001878CB"/>
    <w:rsid w:val="001A17C9"/>
    <w:rsid w:val="001A43D0"/>
    <w:rsid w:val="001B1E19"/>
    <w:rsid w:val="001B2A03"/>
    <w:rsid w:val="001B696E"/>
    <w:rsid w:val="001B78D6"/>
    <w:rsid w:val="001B7BC7"/>
    <w:rsid w:val="001C1A6E"/>
    <w:rsid w:val="001D2CEC"/>
    <w:rsid w:val="001E4966"/>
    <w:rsid w:val="001E4A3F"/>
    <w:rsid w:val="001E4E80"/>
    <w:rsid w:val="001F0C6B"/>
    <w:rsid w:val="001F27AF"/>
    <w:rsid w:val="001F3E02"/>
    <w:rsid w:val="00202370"/>
    <w:rsid w:val="002023D4"/>
    <w:rsid w:val="002064E8"/>
    <w:rsid w:val="002066CB"/>
    <w:rsid w:val="0021173C"/>
    <w:rsid w:val="002121BF"/>
    <w:rsid w:val="00212904"/>
    <w:rsid w:val="00214838"/>
    <w:rsid w:val="00220819"/>
    <w:rsid w:val="00221D83"/>
    <w:rsid w:val="002239DA"/>
    <w:rsid w:val="002271F5"/>
    <w:rsid w:val="00230C80"/>
    <w:rsid w:val="0023419D"/>
    <w:rsid w:val="00241A22"/>
    <w:rsid w:val="00241BA9"/>
    <w:rsid w:val="00243300"/>
    <w:rsid w:val="002434E1"/>
    <w:rsid w:val="00245D69"/>
    <w:rsid w:val="0024764C"/>
    <w:rsid w:val="002537D8"/>
    <w:rsid w:val="00262952"/>
    <w:rsid w:val="00265A24"/>
    <w:rsid w:val="00267579"/>
    <w:rsid w:val="0027279F"/>
    <w:rsid w:val="00273555"/>
    <w:rsid w:val="00274A6C"/>
    <w:rsid w:val="002800D4"/>
    <w:rsid w:val="00291010"/>
    <w:rsid w:val="00291EF5"/>
    <w:rsid w:val="00292F54"/>
    <w:rsid w:val="002933D0"/>
    <w:rsid w:val="00296A9D"/>
    <w:rsid w:val="002A25DA"/>
    <w:rsid w:val="002A6100"/>
    <w:rsid w:val="002A7EC4"/>
    <w:rsid w:val="002B2512"/>
    <w:rsid w:val="002C2B79"/>
    <w:rsid w:val="002C55FA"/>
    <w:rsid w:val="002C6222"/>
    <w:rsid w:val="002D01DA"/>
    <w:rsid w:val="002D4D16"/>
    <w:rsid w:val="002E383F"/>
    <w:rsid w:val="002E3C0B"/>
    <w:rsid w:val="002E4B67"/>
    <w:rsid w:val="002E5AF0"/>
    <w:rsid w:val="002F2D66"/>
    <w:rsid w:val="002F7E52"/>
    <w:rsid w:val="00304B68"/>
    <w:rsid w:val="0030524E"/>
    <w:rsid w:val="00305B1F"/>
    <w:rsid w:val="0031034D"/>
    <w:rsid w:val="00314832"/>
    <w:rsid w:val="003206DD"/>
    <w:rsid w:val="00325B98"/>
    <w:rsid w:val="00327121"/>
    <w:rsid w:val="00327F7F"/>
    <w:rsid w:val="00332307"/>
    <w:rsid w:val="003333D6"/>
    <w:rsid w:val="00333837"/>
    <w:rsid w:val="00334A73"/>
    <w:rsid w:val="003451E8"/>
    <w:rsid w:val="0034E1CE"/>
    <w:rsid w:val="00365A0E"/>
    <w:rsid w:val="00365A38"/>
    <w:rsid w:val="00372DD6"/>
    <w:rsid w:val="003757BB"/>
    <w:rsid w:val="0039454F"/>
    <w:rsid w:val="00394E49"/>
    <w:rsid w:val="00397F11"/>
    <w:rsid w:val="003A0CF2"/>
    <w:rsid w:val="003A373D"/>
    <w:rsid w:val="003A7074"/>
    <w:rsid w:val="003B5175"/>
    <w:rsid w:val="003B5849"/>
    <w:rsid w:val="003B72FB"/>
    <w:rsid w:val="003C5014"/>
    <w:rsid w:val="003D2083"/>
    <w:rsid w:val="003D283D"/>
    <w:rsid w:val="003D525A"/>
    <w:rsid w:val="003E0E85"/>
    <w:rsid w:val="003E5167"/>
    <w:rsid w:val="003E5567"/>
    <w:rsid w:val="003E6CAB"/>
    <w:rsid w:val="003F685F"/>
    <w:rsid w:val="004001B8"/>
    <w:rsid w:val="00402A76"/>
    <w:rsid w:val="00403293"/>
    <w:rsid w:val="00403EFA"/>
    <w:rsid w:val="00411CF8"/>
    <w:rsid w:val="00412942"/>
    <w:rsid w:val="00412D32"/>
    <w:rsid w:val="00413E4C"/>
    <w:rsid w:val="004143DC"/>
    <w:rsid w:val="00422E55"/>
    <w:rsid w:val="00426587"/>
    <w:rsid w:val="00426CEE"/>
    <w:rsid w:val="004324DA"/>
    <w:rsid w:val="00432AB4"/>
    <w:rsid w:val="00440DCE"/>
    <w:rsid w:val="00440F10"/>
    <w:rsid w:val="00441EDB"/>
    <w:rsid w:val="004434DA"/>
    <w:rsid w:val="0044601E"/>
    <w:rsid w:val="00454510"/>
    <w:rsid w:val="00454D24"/>
    <w:rsid w:val="00455927"/>
    <w:rsid w:val="0046067B"/>
    <w:rsid w:val="0046446D"/>
    <w:rsid w:val="0046570B"/>
    <w:rsid w:val="00473CAF"/>
    <w:rsid w:val="00474A97"/>
    <w:rsid w:val="00477BF8"/>
    <w:rsid w:val="00482F70"/>
    <w:rsid w:val="00486BAC"/>
    <w:rsid w:val="00487314"/>
    <w:rsid w:val="00494D79"/>
    <w:rsid w:val="00494EFA"/>
    <w:rsid w:val="004A13AA"/>
    <w:rsid w:val="004A4007"/>
    <w:rsid w:val="004A446A"/>
    <w:rsid w:val="004A71B2"/>
    <w:rsid w:val="004B4BFD"/>
    <w:rsid w:val="004B723D"/>
    <w:rsid w:val="004C0A3F"/>
    <w:rsid w:val="004C189B"/>
    <w:rsid w:val="004C3A7A"/>
    <w:rsid w:val="004C7C2C"/>
    <w:rsid w:val="004D6F39"/>
    <w:rsid w:val="004E47E9"/>
    <w:rsid w:val="004E65C2"/>
    <w:rsid w:val="004F07A9"/>
    <w:rsid w:val="004F0E21"/>
    <w:rsid w:val="004F737F"/>
    <w:rsid w:val="005011A8"/>
    <w:rsid w:val="005048B0"/>
    <w:rsid w:val="00507A54"/>
    <w:rsid w:val="00511902"/>
    <w:rsid w:val="00512AA5"/>
    <w:rsid w:val="00512BF2"/>
    <w:rsid w:val="005178CB"/>
    <w:rsid w:val="0052138A"/>
    <w:rsid w:val="00522DF8"/>
    <w:rsid w:val="005276FF"/>
    <w:rsid w:val="00536A71"/>
    <w:rsid w:val="00537252"/>
    <w:rsid w:val="00543BDA"/>
    <w:rsid w:val="0054626E"/>
    <w:rsid w:val="005528A5"/>
    <w:rsid w:val="00557484"/>
    <w:rsid w:val="00564648"/>
    <w:rsid w:val="00566142"/>
    <w:rsid w:val="00574D6B"/>
    <w:rsid w:val="005766F6"/>
    <w:rsid w:val="005813F4"/>
    <w:rsid w:val="00587BE1"/>
    <w:rsid w:val="00597FFC"/>
    <w:rsid w:val="005A13C0"/>
    <w:rsid w:val="005A18F4"/>
    <w:rsid w:val="005A2949"/>
    <w:rsid w:val="005A29B8"/>
    <w:rsid w:val="005A3314"/>
    <w:rsid w:val="005A3AD9"/>
    <w:rsid w:val="005A3C5A"/>
    <w:rsid w:val="005B6F4C"/>
    <w:rsid w:val="005C0195"/>
    <w:rsid w:val="005C20CA"/>
    <w:rsid w:val="005C2C1A"/>
    <w:rsid w:val="005C5E76"/>
    <w:rsid w:val="005D0367"/>
    <w:rsid w:val="005D743D"/>
    <w:rsid w:val="005E0476"/>
    <w:rsid w:val="005E0933"/>
    <w:rsid w:val="005F0F8E"/>
    <w:rsid w:val="005F65A8"/>
    <w:rsid w:val="006012C2"/>
    <w:rsid w:val="00612056"/>
    <w:rsid w:val="00615323"/>
    <w:rsid w:val="0062583F"/>
    <w:rsid w:val="006301C4"/>
    <w:rsid w:val="00631691"/>
    <w:rsid w:val="00632B76"/>
    <w:rsid w:val="0063317B"/>
    <w:rsid w:val="00634759"/>
    <w:rsid w:val="00634F3D"/>
    <w:rsid w:val="00636994"/>
    <w:rsid w:val="0066095C"/>
    <w:rsid w:val="00661EF6"/>
    <w:rsid w:val="00662861"/>
    <w:rsid w:val="00662B99"/>
    <w:rsid w:val="00664F05"/>
    <w:rsid w:val="0067398B"/>
    <w:rsid w:val="00676E50"/>
    <w:rsid w:val="00680C4D"/>
    <w:rsid w:val="00682359"/>
    <w:rsid w:val="00692871"/>
    <w:rsid w:val="006955FA"/>
    <w:rsid w:val="00696B90"/>
    <w:rsid w:val="006A0A2E"/>
    <w:rsid w:val="006A0E8E"/>
    <w:rsid w:val="006A7025"/>
    <w:rsid w:val="006C00FF"/>
    <w:rsid w:val="006C02D7"/>
    <w:rsid w:val="006C344C"/>
    <w:rsid w:val="006C4927"/>
    <w:rsid w:val="006D5F23"/>
    <w:rsid w:val="006E0771"/>
    <w:rsid w:val="006E64B1"/>
    <w:rsid w:val="006F044C"/>
    <w:rsid w:val="006F2F1E"/>
    <w:rsid w:val="006F7D94"/>
    <w:rsid w:val="00701DD7"/>
    <w:rsid w:val="007028DB"/>
    <w:rsid w:val="00703C3A"/>
    <w:rsid w:val="0070534D"/>
    <w:rsid w:val="0071118F"/>
    <w:rsid w:val="0072028A"/>
    <w:rsid w:val="007218CE"/>
    <w:rsid w:val="00735524"/>
    <w:rsid w:val="007406DD"/>
    <w:rsid w:val="007420CB"/>
    <w:rsid w:val="00760218"/>
    <w:rsid w:val="00763F28"/>
    <w:rsid w:val="00764C85"/>
    <w:rsid w:val="007675BF"/>
    <w:rsid w:val="00770ED2"/>
    <w:rsid w:val="007723AF"/>
    <w:rsid w:val="00774385"/>
    <w:rsid w:val="00782073"/>
    <w:rsid w:val="0078539E"/>
    <w:rsid w:val="00785F54"/>
    <w:rsid w:val="007873FE"/>
    <w:rsid w:val="00791AAF"/>
    <w:rsid w:val="00797CA8"/>
    <w:rsid w:val="007A0155"/>
    <w:rsid w:val="007A2F26"/>
    <w:rsid w:val="007A4900"/>
    <w:rsid w:val="007A65FC"/>
    <w:rsid w:val="007A6BC0"/>
    <w:rsid w:val="007B2152"/>
    <w:rsid w:val="007B67FC"/>
    <w:rsid w:val="007B79CA"/>
    <w:rsid w:val="007C02A6"/>
    <w:rsid w:val="007C0A9D"/>
    <w:rsid w:val="007C28EE"/>
    <w:rsid w:val="007C69A9"/>
    <w:rsid w:val="007D0957"/>
    <w:rsid w:val="007D2D02"/>
    <w:rsid w:val="007D4DEF"/>
    <w:rsid w:val="007E1E4B"/>
    <w:rsid w:val="007E411E"/>
    <w:rsid w:val="007E5337"/>
    <w:rsid w:val="007F49BE"/>
    <w:rsid w:val="007F755B"/>
    <w:rsid w:val="007F7872"/>
    <w:rsid w:val="0080054F"/>
    <w:rsid w:val="0080511D"/>
    <w:rsid w:val="0080533C"/>
    <w:rsid w:val="00806FE2"/>
    <w:rsid w:val="008135D5"/>
    <w:rsid w:val="0082018B"/>
    <w:rsid w:val="008249B4"/>
    <w:rsid w:val="00825547"/>
    <w:rsid w:val="00825EAB"/>
    <w:rsid w:val="00833C74"/>
    <w:rsid w:val="00834232"/>
    <w:rsid w:val="008347E2"/>
    <w:rsid w:val="00835D16"/>
    <w:rsid w:val="008435DC"/>
    <w:rsid w:val="00843E85"/>
    <w:rsid w:val="00845B1A"/>
    <w:rsid w:val="0084639D"/>
    <w:rsid w:val="00853E3C"/>
    <w:rsid w:val="008642E0"/>
    <w:rsid w:val="008645E0"/>
    <w:rsid w:val="0087248A"/>
    <w:rsid w:val="00874A58"/>
    <w:rsid w:val="00875008"/>
    <w:rsid w:val="00884DD5"/>
    <w:rsid w:val="008855CC"/>
    <w:rsid w:val="0089541B"/>
    <w:rsid w:val="00895DDB"/>
    <w:rsid w:val="00896521"/>
    <w:rsid w:val="00897037"/>
    <w:rsid w:val="00897B42"/>
    <w:rsid w:val="008A514F"/>
    <w:rsid w:val="008C22D9"/>
    <w:rsid w:val="008C4802"/>
    <w:rsid w:val="008C751D"/>
    <w:rsid w:val="008D00DA"/>
    <w:rsid w:val="008D2028"/>
    <w:rsid w:val="008D36B9"/>
    <w:rsid w:val="008E43D8"/>
    <w:rsid w:val="008E5F5E"/>
    <w:rsid w:val="008E7CCD"/>
    <w:rsid w:val="008F2459"/>
    <w:rsid w:val="00900999"/>
    <w:rsid w:val="00920C39"/>
    <w:rsid w:val="00921350"/>
    <w:rsid w:val="00924C4F"/>
    <w:rsid w:val="00925B8B"/>
    <w:rsid w:val="009260DC"/>
    <w:rsid w:val="0093230B"/>
    <w:rsid w:val="009349E9"/>
    <w:rsid w:val="0093523C"/>
    <w:rsid w:val="00943082"/>
    <w:rsid w:val="009449CF"/>
    <w:rsid w:val="00944E57"/>
    <w:rsid w:val="009464AE"/>
    <w:rsid w:val="009467B7"/>
    <w:rsid w:val="009571FB"/>
    <w:rsid w:val="0096354D"/>
    <w:rsid w:val="009658EB"/>
    <w:rsid w:val="009675A7"/>
    <w:rsid w:val="00970FCF"/>
    <w:rsid w:val="00973A83"/>
    <w:rsid w:val="00974C43"/>
    <w:rsid w:val="0097794F"/>
    <w:rsid w:val="00983369"/>
    <w:rsid w:val="00992729"/>
    <w:rsid w:val="00992C9E"/>
    <w:rsid w:val="009936C8"/>
    <w:rsid w:val="00994DE3"/>
    <w:rsid w:val="00995586"/>
    <w:rsid w:val="00995935"/>
    <w:rsid w:val="0099602B"/>
    <w:rsid w:val="009A17A6"/>
    <w:rsid w:val="009A2961"/>
    <w:rsid w:val="009A4F00"/>
    <w:rsid w:val="009A7D15"/>
    <w:rsid w:val="009B353E"/>
    <w:rsid w:val="009B71C1"/>
    <w:rsid w:val="009C3489"/>
    <w:rsid w:val="009C44CC"/>
    <w:rsid w:val="009C7EAF"/>
    <w:rsid w:val="009D2679"/>
    <w:rsid w:val="009E06EA"/>
    <w:rsid w:val="009E40EC"/>
    <w:rsid w:val="009F63CF"/>
    <w:rsid w:val="00A11407"/>
    <w:rsid w:val="00A14795"/>
    <w:rsid w:val="00A164AA"/>
    <w:rsid w:val="00A17CBC"/>
    <w:rsid w:val="00A2054D"/>
    <w:rsid w:val="00A25DEC"/>
    <w:rsid w:val="00A26FCD"/>
    <w:rsid w:val="00A27AC6"/>
    <w:rsid w:val="00A3062B"/>
    <w:rsid w:val="00A405CA"/>
    <w:rsid w:val="00A42448"/>
    <w:rsid w:val="00A43621"/>
    <w:rsid w:val="00A53812"/>
    <w:rsid w:val="00A53FDE"/>
    <w:rsid w:val="00A54466"/>
    <w:rsid w:val="00A5514A"/>
    <w:rsid w:val="00A579D4"/>
    <w:rsid w:val="00A61779"/>
    <w:rsid w:val="00A627D2"/>
    <w:rsid w:val="00A64CB9"/>
    <w:rsid w:val="00A6E7E6"/>
    <w:rsid w:val="00A75336"/>
    <w:rsid w:val="00A82977"/>
    <w:rsid w:val="00A8426A"/>
    <w:rsid w:val="00AA1284"/>
    <w:rsid w:val="00AA2867"/>
    <w:rsid w:val="00AA293A"/>
    <w:rsid w:val="00AA7F43"/>
    <w:rsid w:val="00AB42E0"/>
    <w:rsid w:val="00AC04B6"/>
    <w:rsid w:val="00AC1B56"/>
    <w:rsid w:val="00AC29B6"/>
    <w:rsid w:val="00AD216D"/>
    <w:rsid w:val="00AD71A8"/>
    <w:rsid w:val="00AE3709"/>
    <w:rsid w:val="00AE4860"/>
    <w:rsid w:val="00AE779F"/>
    <w:rsid w:val="00AF17BF"/>
    <w:rsid w:val="00B0482E"/>
    <w:rsid w:val="00B05119"/>
    <w:rsid w:val="00B10320"/>
    <w:rsid w:val="00B11236"/>
    <w:rsid w:val="00B11A75"/>
    <w:rsid w:val="00B13B9E"/>
    <w:rsid w:val="00B16819"/>
    <w:rsid w:val="00B17114"/>
    <w:rsid w:val="00B21A78"/>
    <w:rsid w:val="00B21EED"/>
    <w:rsid w:val="00B22043"/>
    <w:rsid w:val="00B27360"/>
    <w:rsid w:val="00B32247"/>
    <w:rsid w:val="00B329AB"/>
    <w:rsid w:val="00B34340"/>
    <w:rsid w:val="00B35A26"/>
    <w:rsid w:val="00B37476"/>
    <w:rsid w:val="00B44D78"/>
    <w:rsid w:val="00B44E20"/>
    <w:rsid w:val="00B467A3"/>
    <w:rsid w:val="00B47FEA"/>
    <w:rsid w:val="00B5295A"/>
    <w:rsid w:val="00B52AAD"/>
    <w:rsid w:val="00B6079A"/>
    <w:rsid w:val="00B621FF"/>
    <w:rsid w:val="00B73990"/>
    <w:rsid w:val="00B74C41"/>
    <w:rsid w:val="00B76C12"/>
    <w:rsid w:val="00B9066F"/>
    <w:rsid w:val="00B95546"/>
    <w:rsid w:val="00B96785"/>
    <w:rsid w:val="00BA2275"/>
    <w:rsid w:val="00BA272A"/>
    <w:rsid w:val="00BA3F12"/>
    <w:rsid w:val="00BA4BC1"/>
    <w:rsid w:val="00BA6B68"/>
    <w:rsid w:val="00BB0970"/>
    <w:rsid w:val="00BB1554"/>
    <w:rsid w:val="00BB1CD0"/>
    <w:rsid w:val="00BB3874"/>
    <w:rsid w:val="00BB7AB9"/>
    <w:rsid w:val="00BC4865"/>
    <w:rsid w:val="00BD0B19"/>
    <w:rsid w:val="00BD6458"/>
    <w:rsid w:val="00BD6671"/>
    <w:rsid w:val="00BE010A"/>
    <w:rsid w:val="00BE2AC6"/>
    <w:rsid w:val="00BE59EF"/>
    <w:rsid w:val="00BE62B2"/>
    <w:rsid w:val="00BE6B83"/>
    <w:rsid w:val="00BF27C8"/>
    <w:rsid w:val="00C02A8A"/>
    <w:rsid w:val="00C07361"/>
    <w:rsid w:val="00C10D74"/>
    <w:rsid w:val="00C11BDE"/>
    <w:rsid w:val="00C20E1B"/>
    <w:rsid w:val="00C21CBC"/>
    <w:rsid w:val="00C277E7"/>
    <w:rsid w:val="00C27A02"/>
    <w:rsid w:val="00C30A32"/>
    <w:rsid w:val="00C30CD1"/>
    <w:rsid w:val="00C33DD4"/>
    <w:rsid w:val="00C343CB"/>
    <w:rsid w:val="00C3512B"/>
    <w:rsid w:val="00C36F60"/>
    <w:rsid w:val="00C41F90"/>
    <w:rsid w:val="00C42E10"/>
    <w:rsid w:val="00C440C5"/>
    <w:rsid w:val="00C538BB"/>
    <w:rsid w:val="00C57D2B"/>
    <w:rsid w:val="00C62433"/>
    <w:rsid w:val="00C64AAC"/>
    <w:rsid w:val="00C761A4"/>
    <w:rsid w:val="00C815A2"/>
    <w:rsid w:val="00C8394E"/>
    <w:rsid w:val="00C911A2"/>
    <w:rsid w:val="00C93119"/>
    <w:rsid w:val="00C93E03"/>
    <w:rsid w:val="00C96813"/>
    <w:rsid w:val="00CA7462"/>
    <w:rsid w:val="00CB021F"/>
    <w:rsid w:val="00CB4C5C"/>
    <w:rsid w:val="00CB7CB2"/>
    <w:rsid w:val="00CC2F38"/>
    <w:rsid w:val="00CD0293"/>
    <w:rsid w:val="00CD1034"/>
    <w:rsid w:val="00CD1459"/>
    <w:rsid w:val="00CD6E3E"/>
    <w:rsid w:val="00CE016D"/>
    <w:rsid w:val="00CE150A"/>
    <w:rsid w:val="00CE2B30"/>
    <w:rsid w:val="00CE2B5D"/>
    <w:rsid w:val="00CE62B5"/>
    <w:rsid w:val="00CE71BA"/>
    <w:rsid w:val="00CF4C16"/>
    <w:rsid w:val="00D073FD"/>
    <w:rsid w:val="00D07938"/>
    <w:rsid w:val="00D10343"/>
    <w:rsid w:val="00D13CA1"/>
    <w:rsid w:val="00D210B6"/>
    <w:rsid w:val="00D220C8"/>
    <w:rsid w:val="00D23D1F"/>
    <w:rsid w:val="00D310E4"/>
    <w:rsid w:val="00D311BE"/>
    <w:rsid w:val="00D34472"/>
    <w:rsid w:val="00D34689"/>
    <w:rsid w:val="00D35B47"/>
    <w:rsid w:val="00D53F00"/>
    <w:rsid w:val="00D5559F"/>
    <w:rsid w:val="00D56C24"/>
    <w:rsid w:val="00D6144C"/>
    <w:rsid w:val="00D633FD"/>
    <w:rsid w:val="00D6387B"/>
    <w:rsid w:val="00D638BA"/>
    <w:rsid w:val="00D64808"/>
    <w:rsid w:val="00D73651"/>
    <w:rsid w:val="00D763A5"/>
    <w:rsid w:val="00D81008"/>
    <w:rsid w:val="00D821AA"/>
    <w:rsid w:val="00D93589"/>
    <w:rsid w:val="00D940E6"/>
    <w:rsid w:val="00DA3FFD"/>
    <w:rsid w:val="00DA4629"/>
    <w:rsid w:val="00DA53D2"/>
    <w:rsid w:val="00DB665B"/>
    <w:rsid w:val="00DC171F"/>
    <w:rsid w:val="00DC198E"/>
    <w:rsid w:val="00DC2A63"/>
    <w:rsid w:val="00DC6170"/>
    <w:rsid w:val="00DC7F9A"/>
    <w:rsid w:val="00DD3D3B"/>
    <w:rsid w:val="00DE106D"/>
    <w:rsid w:val="00DE187C"/>
    <w:rsid w:val="00DF032C"/>
    <w:rsid w:val="00DF25C4"/>
    <w:rsid w:val="00E04A77"/>
    <w:rsid w:val="00E1010D"/>
    <w:rsid w:val="00E2028E"/>
    <w:rsid w:val="00E27A42"/>
    <w:rsid w:val="00E32EFA"/>
    <w:rsid w:val="00E353FD"/>
    <w:rsid w:val="00E35760"/>
    <w:rsid w:val="00E471F0"/>
    <w:rsid w:val="00E50137"/>
    <w:rsid w:val="00E6455A"/>
    <w:rsid w:val="00E70177"/>
    <w:rsid w:val="00E702D7"/>
    <w:rsid w:val="00E72789"/>
    <w:rsid w:val="00E85EF1"/>
    <w:rsid w:val="00E8691B"/>
    <w:rsid w:val="00E91B41"/>
    <w:rsid w:val="00E936C4"/>
    <w:rsid w:val="00E95BAC"/>
    <w:rsid w:val="00E96496"/>
    <w:rsid w:val="00EA06F2"/>
    <w:rsid w:val="00EA0BD9"/>
    <w:rsid w:val="00EA2EED"/>
    <w:rsid w:val="00EA37F0"/>
    <w:rsid w:val="00EA3B04"/>
    <w:rsid w:val="00EA5E49"/>
    <w:rsid w:val="00EA629F"/>
    <w:rsid w:val="00EA79E4"/>
    <w:rsid w:val="00EB0B0F"/>
    <w:rsid w:val="00EB1786"/>
    <w:rsid w:val="00EC19CD"/>
    <w:rsid w:val="00EC212D"/>
    <w:rsid w:val="00EC75D9"/>
    <w:rsid w:val="00ED16CB"/>
    <w:rsid w:val="00ED198A"/>
    <w:rsid w:val="00ED790D"/>
    <w:rsid w:val="00EEAAD7"/>
    <w:rsid w:val="00EF2BDB"/>
    <w:rsid w:val="00EF71CF"/>
    <w:rsid w:val="00F00F64"/>
    <w:rsid w:val="00F01978"/>
    <w:rsid w:val="00F052EB"/>
    <w:rsid w:val="00F10315"/>
    <w:rsid w:val="00F11FA7"/>
    <w:rsid w:val="00F159C0"/>
    <w:rsid w:val="00F171C3"/>
    <w:rsid w:val="00F17541"/>
    <w:rsid w:val="00F2677D"/>
    <w:rsid w:val="00F31B32"/>
    <w:rsid w:val="00F320AB"/>
    <w:rsid w:val="00F348D4"/>
    <w:rsid w:val="00F377BB"/>
    <w:rsid w:val="00F37A3B"/>
    <w:rsid w:val="00F5297D"/>
    <w:rsid w:val="00F631F0"/>
    <w:rsid w:val="00F6698E"/>
    <w:rsid w:val="00F7552E"/>
    <w:rsid w:val="00F7704C"/>
    <w:rsid w:val="00F77D44"/>
    <w:rsid w:val="00F82692"/>
    <w:rsid w:val="00F843CA"/>
    <w:rsid w:val="00F86389"/>
    <w:rsid w:val="00F86A68"/>
    <w:rsid w:val="00F9470E"/>
    <w:rsid w:val="00FA300C"/>
    <w:rsid w:val="00FA3A5E"/>
    <w:rsid w:val="00FA460C"/>
    <w:rsid w:val="00FA729E"/>
    <w:rsid w:val="00FC1BAD"/>
    <w:rsid w:val="00FC744E"/>
    <w:rsid w:val="00FD2608"/>
    <w:rsid w:val="00FD286E"/>
    <w:rsid w:val="00FD34AA"/>
    <w:rsid w:val="00FD4290"/>
    <w:rsid w:val="00FD68BA"/>
    <w:rsid w:val="00FE2E5E"/>
    <w:rsid w:val="00FE37CF"/>
    <w:rsid w:val="00FE633D"/>
    <w:rsid w:val="00FF1192"/>
    <w:rsid w:val="0117F880"/>
    <w:rsid w:val="017327EC"/>
    <w:rsid w:val="017BF4E3"/>
    <w:rsid w:val="019EA39A"/>
    <w:rsid w:val="01DA7668"/>
    <w:rsid w:val="01EE54A4"/>
    <w:rsid w:val="02115D3D"/>
    <w:rsid w:val="021ED90E"/>
    <w:rsid w:val="02A67763"/>
    <w:rsid w:val="02C8FD1D"/>
    <w:rsid w:val="02CA3833"/>
    <w:rsid w:val="02D07A06"/>
    <w:rsid w:val="02E64B60"/>
    <w:rsid w:val="02F022D9"/>
    <w:rsid w:val="03069AD0"/>
    <w:rsid w:val="0306EB0B"/>
    <w:rsid w:val="0328F2FE"/>
    <w:rsid w:val="0337AC8E"/>
    <w:rsid w:val="034B40E5"/>
    <w:rsid w:val="036C8290"/>
    <w:rsid w:val="036E2693"/>
    <w:rsid w:val="03E8231F"/>
    <w:rsid w:val="045AB8D3"/>
    <w:rsid w:val="045E5256"/>
    <w:rsid w:val="048C3221"/>
    <w:rsid w:val="04929AA2"/>
    <w:rsid w:val="04944944"/>
    <w:rsid w:val="04B6BE84"/>
    <w:rsid w:val="04C05F42"/>
    <w:rsid w:val="04DFE12C"/>
    <w:rsid w:val="0524FC2F"/>
    <w:rsid w:val="053A6EB6"/>
    <w:rsid w:val="0586419B"/>
    <w:rsid w:val="059DF854"/>
    <w:rsid w:val="05AB2A6C"/>
    <w:rsid w:val="05EEC00F"/>
    <w:rsid w:val="06005958"/>
    <w:rsid w:val="0610EA98"/>
    <w:rsid w:val="0635F915"/>
    <w:rsid w:val="063A468F"/>
    <w:rsid w:val="066F8F7A"/>
    <w:rsid w:val="068AFAF5"/>
    <w:rsid w:val="06C2053C"/>
    <w:rsid w:val="06E77045"/>
    <w:rsid w:val="06F655A8"/>
    <w:rsid w:val="0710526D"/>
    <w:rsid w:val="0747F04E"/>
    <w:rsid w:val="075D1485"/>
    <w:rsid w:val="07F644E6"/>
    <w:rsid w:val="0812F9D7"/>
    <w:rsid w:val="0817250F"/>
    <w:rsid w:val="082737E3"/>
    <w:rsid w:val="0880BBB2"/>
    <w:rsid w:val="0890176A"/>
    <w:rsid w:val="08B99299"/>
    <w:rsid w:val="093652F6"/>
    <w:rsid w:val="09892F2F"/>
    <w:rsid w:val="098C3C06"/>
    <w:rsid w:val="09BD2DA3"/>
    <w:rsid w:val="09ECF371"/>
    <w:rsid w:val="09F181C0"/>
    <w:rsid w:val="0A0D99B1"/>
    <w:rsid w:val="0A2CB933"/>
    <w:rsid w:val="0A5DDCB3"/>
    <w:rsid w:val="0A5FE3CE"/>
    <w:rsid w:val="0A61BE63"/>
    <w:rsid w:val="0A64C257"/>
    <w:rsid w:val="0A9993DE"/>
    <w:rsid w:val="0ABDC510"/>
    <w:rsid w:val="0ABF9486"/>
    <w:rsid w:val="0AED8A8C"/>
    <w:rsid w:val="0AEE9F98"/>
    <w:rsid w:val="0B370494"/>
    <w:rsid w:val="0B508DFE"/>
    <w:rsid w:val="0B5574B4"/>
    <w:rsid w:val="0B976CDF"/>
    <w:rsid w:val="0BC136CE"/>
    <w:rsid w:val="0BD8482D"/>
    <w:rsid w:val="0BE12FBA"/>
    <w:rsid w:val="0BEA6B4B"/>
    <w:rsid w:val="0C01FB02"/>
    <w:rsid w:val="0C13D622"/>
    <w:rsid w:val="0C971EDD"/>
    <w:rsid w:val="0CA2CF7C"/>
    <w:rsid w:val="0CBA0BFE"/>
    <w:rsid w:val="0CC8193A"/>
    <w:rsid w:val="0CCA79C7"/>
    <w:rsid w:val="0CF2232B"/>
    <w:rsid w:val="0D52AE5C"/>
    <w:rsid w:val="0D6C5D21"/>
    <w:rsid w:val="0D87522B"/>
    <w:rsid w:val="0DBB1C3C"/>
    <w:rsid w:val="0DC7E95F"/>
    <w:rsid w:val="0E2934F0"/>
    <w:rsid w:val="0E49D4B4"/>
    <w:rsid w:val="0E4AE498"/>
    <w:rsid w:val="0E8DF38C"/>
    <w:rsid w:val="0EBB6631"/>
    <w:rsid w:val="0ED47C7C"/>
    <w:rsid w:val="0EDBAC14"/>
    <w:rsid w:val="0F14E09A"/>
    <w:rsid w:val="0F2028FD"/>
    <w:rsid w:val="0F2E1B7D"/>
    <w:rsid w:val="0F4EFE0D"/>
    <w:rsid w:val="0F50B157"/>
    <w:rsid w:val="0F52923C"/>
    <w:rsid w:val="0F61E2BB"/>
    <w:rsid w:val="0F712449"/>
    <w:rsid w:val="0F888496"/>
    <w:rsid w:val="0F982658"/>
    <w:rsid w:val="103076FD"/>
    <w:rsid w:val="10430C98"/>
    <w:rsid w:val="10CED527"/>
    <w:rsid w:val="11001D0C"/>
    <w:rsid w:val="1101E57E"/>
    <w:rsid w:val="1115C9BE"/>
    <w:rsid w:val="111B6525"/>
    <w:rsid w:val="1133ACE8"/>
    <w:rsid w:val="1137961F"/>
    <w:rsid w:val="113AD17B"/>
    <w:rsid w:val="11544132"/>
    <w:rsid w:val="115C6781"/>
    <w:rsid w:val="116EE25A"/>
    <w:rsid w:val="11A5F374"/>
    <w:rsid w:val="11BF7223"/>
    <w:rsid w:val="11E578B4"/>
    <w:rsid w:val="1236E8FD"/>
    <w:rsid w:val="12763C99"/>
    <w:rsid w:val="12883BE1"/>
    <w:rsid w:val="12A4D456"/>
    <w:rsid w:val="12CD69A1"/>
    <w:rsid w:val="12DCEE99"/>
    <w:rsid w:val="133699C3"/>
    <w:rsid w:val="1364A351"/>
    <w:rsid w:val="1378618B"/>
    <w:rsid w:val="13A6E637"/>
    <w:rsid w:val="13E13041"/>
    <w:rsid w:val="1429C568"/>
    <w:rsid w:val="144B7E68"/>
    <w:rsid w:val="14B1338C"/>
    <w:rsid w:val="14B82F9E"/>
    <w:rsid w:val="14C86B51"/>
    <w:rsid w:val="14DD351C"/>
    <w:rsid w:val="14FCBCA0"/>
    <w:rsid w:val="14FD1B6B"/>
    <w:rsid w:val="15160B4E"/>
    <w:rsid w:val="154CBA0B"/>
    <w:rsid w:val="1587DD22"/>
    <w:rsid w:val="158FCC3F"/>
    <w:rsid w:val="1596D39B"/>
    <w:rsid w:val="159DB2C3"/>
    <w:rsid w:val="15A2F697"/>
    <w:rsid w:val="15C035F7"/>
    <w:rsid w:val="15C56BF9"/>
    <w:rsid w:val="15C8B234"/>
    <w:rsid w:val="15D8C94D"/>
    <w:rsid w:val="15FCEB68"/>
    <w:rsid w:val="162FAB08"/>
    <w:rsid w:val="163EB08B"/>
    <w:rsid w:val="166ADEE3"/>
    <w:rsid w:val="16828D94"/>
    <w:rsid w:val="16B2C37F"/>
    <w:rsid w:val="175C1F4B"/>
    <w:rsid w:val="176E2C9E"/>
    <w:rsid w:val="17713406"/>
    <w:rsid w:val="177A6E1E"/>
    <w:rsid w:val="1794E1B2"/>
    <w:rsid w:val="180838DD"/>
    <w:rsid w:val="184E1E7D"/>
    <w:rsid w:val="18522E43"/>
    <w:rsid w:val="188C7BD5"/>
    <w:rsid w:val="188E67B6"/>
    <w:rsid w:val="18977B2D"/>
    <w:rsid w:val="18AB846D"/>
    <w:rsid w:val="190098D7"/>
    <w:rsid w:val="1985C399"/>
    <w:rsid w:val="19B52463"/>
    <w:rsid w:val="19C160AB"/>
    <w:rsid w:val="19D02FFE"/>
    <w:rsid w:val="19EBFEA1"/>
    <w:rsid w:val="1A601156"/>
    <w:rsid w:val="1AD8A552"/>
    <w:rsid w:val="1B096561"/>
    <w:rsid w:val="1B5D2D21"/>
    <w:rsid w:val="1B5FCB0A"/>
    <w:rsid w:val="1B6049A1"/>
    <w:rsid w:val="1B6C4B4A"/>
    <w:rsid w:val="1BF3EFCC"/>
    <w:rsid w:val="1BFE2017"/>
    <w:rsid w:val="1C002AE0"/>
    <w:rsid w:val="1C4B6E17"/>
    <w:rsid w:val="1C4DDF41"/>
    <w:rsid w:val="1C6D5A0F"/>
    <w:rsid w:val="1C94886A"/>
    <w:rsid w:val="1CD37CF8"/>
    <w:rsid w:val="1CD4BE37"/>
    <w:rsid w:val="1CF70C1E"/>
    <w:rsid w:val="1D081BAB"/>
    <w:rsid w:val="1D1B8BD5"/>
    <w:rsid w:val="1D60C652"/>
    <w:rsid w:val="1D9B1484"/>
    <w:rsid w:val="1E0A2A8A"/>
    <w:rsid w:val="1E2BD162"/>
    <w:rsid w:val="1E748F49"/>
    <w:rsid w:val="1E960F30"/>
    <w:rsid w:val="1EBDB468"/>
    <w:rsid w:val="1EE62310"/>
    <w:rsid w:val="1F0C1112"/>
    <w:rsid w:val="1F35927C"/>
    <w:rsid w:val="1F569369"/>
    <w:rsid w:val="1F7797C3"/>
    <w:rsid w:val="1FBC9CD5"/>
    <w:rsid w:val="202D14D0"/>
    <w:rsid w:val="2057460E"/>
    <w:rsid w:val="207DFC96"/>
    <w:rsid w:val="20841B47"/>
    <w:rsid w:val="20847DEB"/>
    <w:rsid w:val="20E4BE66"/>
    <w:rsid w:val="20FA7D28"/>
    <w:rsid w:val="218364DD"/>
    <w:rsid w:val="21EA0B17"/>
    <w:rsid w:val="226D9082"/>
    <w:rsid w:val="22C69BA7"/>
    <w:rsid w:val="23236762"/>
    <w:rsid w:val="2334F589"/>
    <w:rsid w:val="23932624"/>
    <w:rsid w:val="2398BEAA"/>
    <w:rsid w:val="239FC3A6"/>
    <w:rsid w:val="241BB3FA"/>
    <w:rsid w:val="24268F01"/>
    <w:rsid w:val="24423755"/>
    <w:rsid w:val="2442B582"/>
    <w:rsid w:val="248171BA"/>
    <w:rsid w:val="24875724"/>
    <w:rsid w:val="249509BE"/>
    <w:rsid w:val="24952B06"/>
    <w:rsid w:val="24D3EC7C"/>
    <w:rsid w:val="24DFD01C"/>
    <w:rsid w:val="25265C68"/>
    <w:rsid w:val="253F8C9C"/>
    <w:rsid w:val="25686D7B"/>
    <w:rsid w:val="25ACC6E7"/>
    <w:rsid w:val="25B3D2BA"/>
    <w:rsid w:val="25C7D01A"/>
    <w:rsid w:val="25D46244"/>
    <w:rsid w:val="25EE272C"/>
    <w:rsid w:val="25F2BBE5"/>
    <w:rsid w:val="25FD9296"/>
    <w:rsid w:val="2637E730"/>
    <w:rsid w:val="267BA07D"/>
    <w:rsid w:val="268912A2"/>
    <w:rsid w:val="277000C5"/>
    <w:rsid w:val="2790B8B2"/>
    <w:rsid w:val="2793AAA2"/>
    <w:rsid w:val="27A6D723"/>
    <w:rsid w:val="27A863FA"/>
    <w:rsid w:val="27D40B6F"/>
    <w:rsid w:val="27E75655"/>
    <w:rsid w:val="27ECDAC2"/>
    <w:rsid w:val="27F0F672"/>
    <w:rsid w:val="282025C2"/>
    <w:rsid w:val="2846BA2F"/>
    <w:rsid w:val="286816C0"/>
    <w:rsid w:val="28F345D2"/>
    <w:rsid w:val="293342DB"/>
    <w:rsid w:val="293478CD"/>
    <w:rsid w:val="2961AB05"/>
    <w:rsid w:val="29AD6047"/>
    <w:rsid w:val="29B2285E"/>
    <w:rsid w:val="2A058517"/>
    <w:rsid w:val="2A087591"/>
    <w:rsid w:val="2A808014"/>
    <w:rsid w:val="2A95F68E"/>
    <w:rsid w:val="2A98D0FE"/>
    <w:rsid w:val="2A9DC559"/>
    <w:rsid w:val="2AA5C331"/>
    <w:rsid w:val="2AD02030"/>
    <w:rsid w:val="2B3920A6"/>
    <w:rsid w:val="2B86E728"/>
    <w:rsid w:val="2BA3D08F"/>
    <w:rsid w:val="2BC30577"/>
    <w:rsid w:val="2BE8B2E8"/>
    <w:rsid w:val="2C06B276"/>
    <w:rsid w:val="2C4C98DD"/>
    <w:rsid w:val="2C5311DB"/>
    <w:rsid w:val="2C87AD72"/>
    <w:rsid w:val="2C923FF2"/>
    <w:rsid w:val="2CA2A9BA"/>
    <w:rsid w:val="2CCD2DEF"/>
    <w:rsid w:val="2CD9B101"/>
    <w:rsid w:val="2CF18E86"/>
    <w:rsid w:val="2CF46A5B"/>
    <w:rsid w:val="2D1A2B52"/>
    <w:rsid w:val="2D232238"/>
    <w:rsid w:val="2D2B1D9A"/>
    <w:rsid w:val="2D2C5FEA"/>
    <w:rsid w:val="2D598795"/>
    <w:rsid w:val="2D633165"/>
    <w:rsid w:val="2DAD061D"/>
    <w:rsid w:val="2DBD8F11"/>
    <w:rsid w:val="2DF7747A"/>
    <w:rsid w:val="2E35233B"/>
    <w:rsid w:val="2E3E5A94"/>
    <w:rsid w:val="2EA230B3"/>
    <w:rsid w:val="2EB94063"/>
    <w:rsid w:val="2EFE42E9"/>
    <w:rsid w:val="2F6AE795"/>
    <w:rsid w:val="2F75234D"/>
    <w:rsid w:val="2F7DF621"/>
    <w:rsid w:val="2FC26E01"/>
    <w:rsid w:val="2FD6063C"/>
    <w:rsid w:val="2FDEC44A"/>
    <w:rsid w:val="2FEB0998"/>
    <w:rsid w:val="3031E158"/>
    <w:rsid w:val="309AFBBA"/>
    <w:rsid w:val="30A60DE1"/>
    <w:rsid w:val="30B6EF43"/>
    <w:rsid w:val="30B9F3BA"/>
    <w:rsid w:val="30D70A93"/>
    <w:rsid w:val="3104F08D"/>
    <w:rsid w:val="314BB5BE"/>
    <w:rsid w:val="3171FC77"/>
    <w:rsid w:val="3191A2E4"/>
    <w:rsid w:val="3193885E"/>
    <w:rsid w:val="31B95811"/>
    <w:rsid w:val="31C48A1C"/>
    <w:rsid w:val="31C7F927"/>
    <w:rsid w:val="32120EC4"/>
    <w:rsid w:val="321F413E"/>
    <w:rsid w:val="32613B88"/>
    <w:rsid w:val="3292CF9C"/>
    <w:rsid w:val="32E61803"/>
    <w:rsid w:val="32F98351"/>
    <w:rsid w:val="332ACF21"/>
    <w:rsid w:val="332B4DEE"/>
    <w:rsid w:val="333A067E"/>
    <w:rsid w:val="33472AF0"/>
    <w:rsid w:val="339CE4CE"/>
    <w:rsid w:val="33A44598"/>
    <w:rsid w:val="33CE5A0D"/>
    <w:rsid w:val="33D770C0"/>
    <w:rsid w:val="33E45803"/>
    <w:rsid w:val="33E5D276"/>
    <w:rsid w:val="34505D78"/>
    <w:rsid w:val="34570C02"/>
    <w:rsid w:val="34713B05"/>
    <w:rsid w:val="34987660"/>
    <w:rsid w:val="354C1192"/>
    <w:rsid w:val="356F7AD5"/>
    <w:rsid w:val="358C47B7"/>
    <w:rsid w:val="359AC965"/>
    <w:rsid w:val="35A8FA85"/>
    <w:rsid w:val="35D0B674"/>
    <w:rsid w:val="360115F2"/>
    <w:rsid w:val="36347A3C"/>
    <w:rsid w:val="364F11CD"/>
    <w:rsid w:val="3668368A"/>
    <w:rsid w:val="368E851E"/>
    <w:rsid w:val="369A4A91"/>
    <w:rsid w:val="369CEC57"/>
    <w:rsid w:val="36BC4C86"/>
    <w:rsid w:val="36CD0F41"/>
    <w:rsid w:val="36CDD5C0"/>
    <w:rsid w:val="36F96E4D"/>
    <w:rsid w:val="36FFF37B"/>
    <w:rsid w:val="37438B83"/>
    <w:rsid w:val="3769DE68"/>
    <w:rsid w:val="37802B13"/>
    <w:rsid w:val="37901071"/>
    <w:rsid w:val="37B6C951"/>
    <w:rsid w:val="37C73B8D"/>
    <w:rsid w:val="37EF9C5C"/>
    <w:rsid w:val="37F45EE6"/>
    <w:rsid w:val="38686F1D"/>
    <w:rsid w:val="3868DFA2"/>
    <w:rsid w:val="388B9C02"/>
    <w:rsid w:val="388EB966"/>
    <w:rsid w:val="389FFEF1"/>
    <w:rsid w:val="38E242CA"/>
    <w:rsid w:val="38EABB48"/>
    <w:rsid w:val="39288B06"/>
    <w:rsid w:val="392A7D25"/>
    <w:rsid w:val="3935B7A6"/>
    <w:rsid w:val="393D198C"/>
    <w:rsid w:val="393FF90A"/>
    <w:rsid w:val="3950A0EC"/>
    <w:rsid w:val="396DA61E"/>
    <w:rsid w:val="39860E94"/>
    <w:rsid w:val="3996ECAD"/>
    <w:rsid w:val="399A10A5"/>
    <w:rsid w:val="39A9E805"/>
    <w:rsid w:val="39FEF5E6"/>
    <w:rsid w:val="3A71BC10"/>
    <w:rsid w:val="3AC64D86"/>
    <w:rsid w:val="3B1E4BD3"/>
    <w:rsid w:val="3B340548"/>
    <w:rsid w:val="3B390224"/>
    <w:rsid w:val="3B45236F"/>
    <w:rsid w:val="3B70B249"/>
    <w:rsid w:val="3B7ED368"/>
    <w:rsid w:val="3BA08064"/>
    <w:rsid w:val="3BAB0BD1"/>
    <w:rsid w:val="3BD9E1A4"/>
    <w:rsid w:val="3C545CC6"/>
    <w:rsid w:val="3C6D37AE"/>
    <w:rsid w:val="3C8CAA12"/>
    <w:rsid w:val="3C976831"/>
    <w:rsid w:val="3C9D02FD"/>
    <w:rsid w:val="3CA9B8FD"/>
    <w:rsid w:val="3CB31A43"/>
    <w:rsid w:val="3CB9946C"/>
    <w:rsid w:val="3CD0F470"/>
    <w:rsid w:val="3D68D716"/>
    <w:rsid w:val="3D6B0B83"/>
    <w:rsid w:val="3D7AEF8C"/>
    <w:rsid w:val="3D81AC5B"/>
    <w:rsid w:val="3D9C8D16"/>
    <w:rsid w:val="3D9DA844"/>
    <w:rsid w:val="3DBD199A"/>
    <w:rsid w:val="3DC846EB"/>
    <w:rsid w:val="3E311A58"/>
    <w:rsid w:val="3E6D81C8"/>
    <w:rsid w:val="3EAB7D26"/>
    <w:rsid w:val="3EC1AAB6"/>
    <w:rsid w:val="3ED789C0"/>
    <w:rsid w:val="3ED82126"/>
    <w:rsid w:val="3EFA0CAE"/>
    <w:rsid w:val="3F22BDDB"/>
    <w:rsid w:val="3F4FCB72"/>
    <w:rsid w:val="3F7E1D47"/>
    <w:rsid w:val="3F9AA645"/>
    <w:rsid w:val="3FB0FADF"/>
    <w:rsid w:val="3FDAA6D2"/>
    <w:rsid w:val="3FE0C6DE"/>
    <w:rsid w:val="3FE917D8"/>
    <w:rsid w:val="3FF81CBC"/>
    <w:rsid w:val="40326148"/>
    <w:rsid w:val="4058BA94"/>
    <w:rsid w:val="407D7446"/>
    <w:rsid w:val="40872836"/>
    <w:rsid w:val="4093A852"/>
    <w:rsid w:val="40BF389E"/>
    <w:rsid w:val="41177442"/>
    <w:rsid w:val="41358F0A"/>
    <w:rsid w:val="413C44B9"/>
    <w:rsid w:val="41419BAD"/>
    <w:rsid w:val="41471964"/>
    <w:rsid w:val="41D47136"/>
    <w:rsid w:val="41DC1067"/>
    <w:rsid w:val="41F9154C"/>
    <w:rsid w:val="420C5F4A"/>
    <w:rsid w:val="42216477"/>
    <w:rsid w:val="429367B9"/>
    <w:rsid w:val="42A3C13F"/>
    <w:rsid w:val="42CEE666"/>
    <w:rsid w:val="42F1D824"/>
    <w:rsid w:val="42F34076"/>
    <w:rsid w:val="4360A0CE"/>
    <w:rsid w:val="438C504C"/>
    <w:rsid w:val="43B9D84E"/>
    <w:rsid w:val="43BD34D8"/>
    <w:rsid w:val="43CA976F"/>
    <w:rsid w:val="43E9B173"/>
    <w:rsid w:val="43F95735"/>
    <w:rsid w:val="4404F824"/>
    <w:rsid w:val="443DDE2E"/>
    <w:rsid w:val="446D2FCC"/>
    <w:rsid w:val="44851063"/>
    <w:rsid w:val="44A8422D"/>
    <w:rsid w:val="44C94161"/>
    <w:rsid w:val="44D681DD"/>
    <w:rsid w:val="44DC3E1D"/>
    <w:rsid w:val="44ED957E"/>
    <w:rsid w:val="450D9C0A"/>
    <w:rsid w:val="45235C0F"/>
    <w:rsid w:val="457E0219"/>
    <w:rsid w:val="4585155E"/>
    <w:rsid w:val="45895C2E"/>
    <w:rsid w:val="45BCC9E2"/>
    <w:rsid w:val="45CD89E9"/>
    <w:rsid w:val="464DBC14"/>
    <w:rsid w:val="46666B7A"/>
    <w:rsid w:val="466B6990"/>
    <w:rsid w:val="467893AD"/>
    <w:rsid w:val="469DE269"/>
    <w:rsid w:val="46CE381D"/>
    <w:rsid w:val="46EF52E7"/>
    <w:rsid w:val="472D569A"/>
    <w:rsid w:val="472EB29F"/>
    <w:rsid w:val="47720D09"/>
    <w:rsid w:val="47892F2C"/>
    <w:rsid w:val="4814640E"/>
    <w:rsid w:val="48178ACF"/>
    <w:rsid w:val="482BF87E"/>
    <w:rsid w:val="4840CF09"/>
    <w:rsid w:val="4862EC24"/>
    <w:rsid w:val="48967368"/>
    <w:rsid w:val="48F4C8EB"/>
    <w:rsid w:val="48FAABCC"/>
    <w:rsid w:val="49254042"/>
    <w:rsid w:val="495E1E5B"/>
    <w:rsid w:val="4963C4FB"/>
    <w:rsid w:val="4985C96C"/>
    <w:rsid w:val="49ABA07C"/>
    <w:rsid w:val="49B67EB7"/>
    <w:rsid w:val="49E0F81E"/>
    <w:rsid w:val="49F99BDF"/>
    <w:rsid w:val="49FEBC85"/>
    <w:rsid w:val="4A5910BA"/>
    <w:rsid w:val="4A662597"/>
    <w:rsid w:val="4A9A4490"/>
    <w:rsid w:val="4AAD4D29"/>
    <w:rsid w:val="4AE48A9E"/>
    <w:rsid w:val="4AEDEA5B"/>
    <w:rsid w:val="4AFBA152"/>
    <w:rsid w:val="4AFE9153"/>
    <w:rsid w:val="4B075880"/>
    <w:rsid w:val="4B1556DD"/>
    <w:rsid w:val="4B248147"/>
    <w:rsid w:val="4B290B86"/>
    <w:rsid w:val="4B2E7D9A"/>
    <w:rsid w:val="4B32B1AE"/>
    <w:rsid w:val="4B4C04D0"/>
    <w:rsid w:val="4BAB9C46"/>
    <w:rsid w:val="4BD7025A"/>
    <w:rsid w:val="4BD84D91"/>
    <w:rsid w:val="4C544BD4"/>
    <w:rsid w:val="4C913EC4"/>
    <w:rsid w:val="4CA90E84"/>
    <w:rsid w:val="4CAD09EE"/>
    <w:rsid w:val="4CB04CAB"/>
    <w:rsid w:val="4D308E60"/>
    <w:rsid w:val="4D3EE7A8"/>
    <w:rsid w:val="4D526EBC"/>
    <w:rsid w:val="4D5AF168"/>
    <w:rsid w:val="4DA1919D"/>
    <w:rsid w:val="4DBDDDD0"/>
    <w:rsid w:val="4DE4720A"/>
    <w:rsid w:val="4DE67181"/>
    <w:rsid w:val="4DEDA49F"/>
    <w:rsid w:val="4DF555F5"/>
    <w:rsid w:val="4DFFA945"/>
    <w:rsid w:val="4E0087B4"/>
    <w:rsid w:val="4E2D0F25"/>
    <w:rsid w:val="4E3FA61F"/>
    <w:rsid w:val="4E520E61"/>
    <w:rsid w:val="4E655DD7"/>
    <w:rsid w:val="4E757B8B"/>
    <w:rsid w:val="4ECDF039"/>
    <w:rsid w:val="4ED67CEC"/>
    <w:rsid w:val="4EFFB094"/>
    <w:rsid w:val="4F1E02F5"/>
    <w:rsid w:val="4F2C4907"/>
    <w:rsid w:val="4F453E94"/>
    <w:rsid w:val="4F8677E0"/>
    <w:rsid w:val="4F938C3F"/>
    <w:rsid w:val="4F97E5C1"/>
    <w:rsid w:val="4FC03E48"/>
    <w:rsid w:val="4FFF676E"/>
    <w:rsid w:val="502E05F0"/>
    <w:rsid w:val="50989D7E"/>
    <w:rsid w:val="50B5B7F9"/>
    <w:rsid w:val="50BA92E4"/>
    <w:rsid w:val="50DA1EF0"/>
    <w:rsid w:val="50E532EC"/>
    <w:rsid w:val="50FA1089"/>
    <w:rsid w:val="5123FAC4"/>
    <w:rsid w:val="512442CD"/>
    <w:rsid w:val="5151B258"/>
    <w:rsid w:val="515B8C42"/>
    <w:rsid w:val="516570E2"/>
    <w:rsid w:val="519B37CF"/>
    <w:rsid w:val="51F10867"/>
    <w:rsid w:val="526A3857"/>
    <w:rsid w:val="526CE86C"/>
    <w:rsid w:val="5270D0D8"/>
    <w:rsid w:val="527C22FD"/>
    <w:rsid w:val="5287CB2F"/>
    <w:rsid w:val="5344A3A1"/>
    <w:rsid w:val="5367A3A1"/>
    <w:rsid w:val="53A2CC24"/>
    <w:rsid w:val="53AC2104"/>
    <w:rsid w:val="53B3DF54"/>
    <w:rsid w:val="53CE8C0B"/>
    <w:rsid w:val="544CAA53"/>
    <w:rsid w:val="5464264E"/>
    <w:rsid w:val="54E87043"/>
    <w:rsid w:val="54F50007"/>
    <w:rsid w:val="54FAD49C"/>
    <w:rsid w:val="5572A927"/>
    <w:rsid w:val="55790318"/>
    <w:rsid w:val="5599A255"/>
    <w:rsid w:val="5628A375"/>
    <w:rsid w:val="564714BC"/>
    <w:rsid w:val="5678586A"/>
    <w:rsid w:val="5698EC58"/>
    <w:rsid w:val="569B23DE"/>
    <w:rsid w:val="56EF4D83"/>
    <w:rsid w:val="574F3A87"/>
    <w:rsid w:val="57566AE5"/>
    <w:rsid w:val="57609F72"/>
    <w:rsid w:val="5789E5D7"/>
    <w:rsid w:val="57A05B20"/>
    <w:rsid w:val="57A1CBFB"/>
    <w:rsid w:val="57CB3399"/>
    <w:rsid w:val="57D996DC"/>
    <w:rsid w:val="57FDE5A6"/>
    <w:rsid w:val="5801B7CE"/>
    <w:rsid w:val="5832755E"/>
    <w:rsid w:val="58B9AD0C"/>
    <w:rsid w:val="58DA4C23"/>
    <w:rsid w:val="58DD1179"/>
    <w:rsid w:val="58FC7064"/>
    <w:rsid w:val="591DE4BC"/>
    <w:rsid w:val="59568DCE"/>
    <w:rsid w:val="595841E2"/>
    <w:rsid w:val="5973C88A"/>
    <w:rsid w:val="59796BC9"/>
    <w:rsid w:val="5997333E"/>
    <w:rsid w:val="599D882F"/>
    <w:rsid w:val="59A729E6"/>
    <w:rsid w:val="59AAAA4B"/>
    <w:rsid w:val="59C5FA3A"/>
    <w:rsid w:val="59D65B6C"/>
    <w:rsid w:val="59E50BD7"/>
    <w:rsid w:val="5A0F1168"/>
    <w:rsid w:val="5A12612F"/>
    <w:rsid w:val="5A15BDED"/>
    <w:rsid w:val="5A24E2CF"/>
    <w:rsid w:val="5A6CCF0A"/>
    <w:rsid w:val="5AAA1F8F"/>
    <w:rsid w:val="5AB9B51D"/>
    <w:rsid w:val="5B072FB6"/>
    <w:rsid w:val="5B113E70"/>
    <w:rsid w:val="5B8331D1"/>
    <w:rsid w:val="5B96161B"/>
    <w:rsid w:val="5BFFB856"/>
    <w:rsid w:val="5C0FACDC"/>
    <w:rsid w:val="5C2E707A"/>
    <w:rsid w:val="5C3C5CB5"/>
    <w:rsid w:val="5C419B2D"/>
    <w:rsid w:val="5C4ACFCF"/>
    <w:rsid w:val="5C55857E"/>
    <w:rsid w:val="5C5E1328"/>
    <w:rsid w:val="5CDE2A18"/>
    <w:rsid w:val="5CE2344E"/>
    <w:rsid w:val="5CE37A1C"/>
    <w:rsid w:val="5CF2C8B7"/>
    <w:rsid w:val="5CF74C66"/>
    <w:rsid w:val="5D057287"/>
    <w:rsid w:val="5D09F108"/>
    <w:rsid w:val="5D268409"/>
    <w:rsid w:val="5D38CF27"/>
    <w:rsid w:val="5D7908B4"/>
    <w:rsid w:val="5DBC4EBD"/>
    <w:rsid w:val="5DCC672D"/>
    <w:rsid w:val="5E04CB26"/>
    <w:rsid w:val="5E09C93C"/>
    <w:rsid w:val="5E0F3916"/>
    <w:rsid w:val="5E2947B7"/>
    <w:rsid w:val="5E44C686"/>
    <w:rsid w:val="5E515364"/>
    <w:rsid w:val="5E61EDA5"/>
    <w:rsid w:val="5E9A9E8C"/>
    <w:rsid w:val="5E9DA042"/>
    <w:rsid w:val="5EA1B6E2"/>
    <w:rsid w:val="5EDB7DE0"/>
    <w:rsid w:val="5EE4F773"/>
    <w:rsid w:val="5F69A62E"/>
    <w:rsid w:val="5F9B26DE"/>
    <w:rsid w:val="5FEF04C4"/>
    <w:rsid w:val="60AD9C3D"/>
    <w:rsid w:val="60C78DF0"/>
    <w:rsid w:val="60F36BA7"/>
    <w:rsid w:val="611AF46A"/>
    <w:rsid w:val="6123AB22"/>
    <w:rsid w:val="61301736"/>
    <w:rsid w:val="61467248"/>
    <w:rsid w:val="6149727C"/>
    <w:rsid w:val="615AA183"/>
    <w:rsid w:val="6174EE7B"/>
    <w:rsid w:val="61CFF1B2"/>
    <w:rsid w:val="61D957A4"/>
    <w:rsid w:val="6200A3F2"/>
    <w:rsid w:val="623D03C9"/>
    <w:rsid w:val="6268F2CB"/>
    <w:rsid w:val="62757C34"/>
    <w:rsid w:val="62A7E91E"/>
    <w:rsid w:val="62B6052B"/>
    <w:rsid w:val="62EB8250"/>
    <w:rsid w:val="631CDB2D"/>
    <w:rsid w:val="631FAFCE"/>
    <w:rsid w:val="63384D75"/>
    <w:rsid w:val="63419C84"/>
    <w:rsid w:val="63F74F3F"/>
    <w:rsid w:val="640BFA9C"/>
    <w:rsid w:val="6419DBFA"/>
    <w:rsid w:val="648B0872"/>
    <w:rsid w:val="64A007BD"/>
    <w:rsid w:val="64DF18AB"/>
    <w:rsid w:val="651FF7A6"/>
    <w:rsid w:val="652DF727"/>
    <w:rsid w:val="6555CF94"/>
    <w:rsid w:val="6576CEC8"/>
    <w:rsid w:val="657BFF7C"/>
    <w:rsid w:val="65955580"/>
    <w:rsid w:val="65BCF1A0"/>
    <w:rsid w:val="65FD8274"/>
    <w:rsid w:val="663CEEAA"/>
    <w:rsid w:val="66559B28"/>
    <w:rsid w:val="66CAFFE4"/>
    <w:rsid w:val="66D4137E"/>
    <w:rsid w:val="66E3DCDA"/>
    <w:rsid w:val="66F063C6"/>
    <w:rsid w:val="671F9467"/>
    <w:rsid w:val="677EB0C2"/>
    <w:rsid w:val="67EB494F"/>
    <w:rsid w:val="67EE8CAB"/>
    <w:rsid w:val="68012C45"/>
    <w:rsid w:val="6803404A"/>
    <w:rsid w:val="68095D07"/>
    <w:rsid w:val="681F9A70"/>
    <w:rsid w:val="683907A0"/>
    <w:rsid w:val="6861160D"/>
    <w:rsid w:val="6893965D"/>
    <w:rsid w:val="68E54D67"/>
    <w:rsid w:val="69083918"/>
    <w:rsid w:val="691A8123"/>
    <w:rsid w:val="691CED5C"/>
    <w:rsid w:val="692333BE"/>
    <w:rsid w:val="692F375F"/>
    <w:rsid w:val="6935D367"/>
    <w:rsid w:val="69B3771E"/>
    <w:rsid w:val="6A198061"/>
    <w:rsid w:val="6A388421"/>
    <w:rsid w:val="6A3EFA9D"/>
    <w:rsid w:val="6A425942"/>
    <w:rsid w:val="6A481677"/>
    <w:rsid w:val="6A6B9A65"/>
    <w:rsid w:val="6AA8DCCF"/>
    <w:rsid w:val="6AAFB896"/>
    <w:rsid w:val="6AC70654"/>
    <w:rsid w:val="6AD6A215"/>
    <w:rsid w:val="6AE25288"/>
    <w:rsid w:val="6B047977"/>
    <w:rsid w:val="6B31489B"/>
    <w:rsid w:val="6B5ECC66"/>
    <w:rsid w:val="6BCF9F9E"/>
    <w:rsid w:val="6BD8E6BA"/>
    <w:rsid w:val="6C024BF1"/>
    <w:rsid w:val="6C116531"/>
    <w:rsid w:val="6C52E6FA"/>
    <w:rsid w:val="6C79404B"/>
    <w:rsid w:val="6CA56BFF"/>
    <w:rsid w:val="6D020037"/>
    <w:rsid w:val="6D14A5BD"/>
    <w:rsid w:val="6D444731"/>
    <w:rsid w:val="6D6C3FFD"/>
    <w:rsid w:val="6D9E1E30"/>
    <w:rsid w:val="6DC6D51E"/>
    <w:rsid w:val="6DDD7C84"/>
    <w:rsid w:val="6E01FEB2"/>
    <w:rsid w:val="6E08804A"/>
    <w:rsid w:val="6E2830BB"/>
    <w:rsid w:val="6E340E4B"/>
    <w:rsid w:val="6E5980DF"/>
    <w:rsid w:val="6E729B95"/>
    <w:rsid w:val="6E86C634"/>
    <w:rsid w:val="6E91FFA4"/>
    <w:rsid w:val="6E9BAD2C"/>
    <w:rsid w:val="6EA5CD39"/>
    <w:rsid w:val="6EB60E80"/>
    <w:rsid w:val="6ECC60D4"/>
    <w:rsid w:val="6F21E3FD"/>
    <w:rsid w:val="6F3979DC"/>
    <w:rsid w:val="6F39EE91"/>
    <w:rsid w:val="6F5552CA"/>
    <w:rsid w:val="6F65D780"/>
    <w:rsid w:val="6F951154"/>
    <w:rsid w:val="6FF58ED2"/>
    <w:rsid w:val="6FFB2337"/>
    <w:rsid w:val="704D60E5"/>
    <w:rsid w:val="705261B4"/>
    <w:rsid w:val="7058961E"/>
    <w:rsid w:val="70833BDF"/>
    <w:rsid w:val="70AE78B5"/>
    <w:rsid w:val="70B4FB6F"/>
    <w:rsid w:val="70C60263"/>
    <w:rsid w:val="70CBAD8D"/>
    <w:rsid w:val="70D5BEF2"/>
    <w:rsid w:val="70E07209"/>
    <w:rsid w:val="710BA66D"/>
    <w:rsid w:val="7129F4F7"/>
    <w:rsid w:val="71610C71"/>
    <w:rsid w:val="7179CC7E"/>
    <w:rsid w:val="71915F33"/>
    <w:rsid w:val="71A6D3BE"/>
    <w:rsid w:val="721F0C40"/>
    <w:rsid w:val="7224DB27"/>
    <w:rsid w:val="72342F2E"/>
    <w:rsid w:val="723EE122"/>
    <w:rsid w:val="724FF9E4"/>
    <w:rsid w:val="726B3B1C"/>
    <w:rsid w:val="72718F53"/>
    <w:rsid w:val="7283CAA3"/>
    <w:rsid w:val="72A1A822"/>
    <w:rsid w:val="72A76DBC"/>
    <w:rsid w:val="72D76B07"/>
    <w:rsid w:val="72F1551B"/>
    <w:rsid w:val="72F6BC97"/>
    <w:rsid w:val="73148ED6"/>
    <w:rsid w:val="7320C6DB"/>
    <w:rsid w:val="7375D773"/>
    <w:rsid w:val="737C3800"/>
    <w:rsid w:val="73F23108"/>
    <w:rsid w:val="74830ABB"/>
    <w:rsid w:val="74A0B62B"/>
    <w:rsid w:val="74D931F9"/>
    <w:rsid w:val="74DA184D"/>
    <w:rsid w:val="74DDA022"/>
    <w:rsid w:val="75378079"/>
    <w:rsid w:val="755ECA7D"/>
    <w:rsid w:val="75B15348"/>
    <w:rsid w:val="75BC8B59"/>
    <w:rsid w:val="75CC1400"/>
    <w:rsid w:val="75D5002C"/>
    <w:rsid w:val="76191277"/>
    <w:rsid w:val="76273013"/>
    <w:rsid w:val="76326D9D"/>
    <w:rsid w:val="76ABEA17"/>
    <w:rsid w:val="76BF2715"/>
    <w:rsid w:val="76FE932B"/>
    <w:rsid w:val="77094CC1"/>
    <w:rsid w:val="772EA481"/>
    <w:rsid w:val="77418748"/>
    <w:rsid w:val="774C88E9"/>
    <w:rsid w:val="774F1CB3"/>
    <w:rsid w:val="776502BD"/>
    <w:rsid w:val="776BA42E"/>
    <w:rsid w:val="77904B11"/>
    <w:rsid w:val="779C22B2"/>
    <w:rsid w:val="779D20E8"/>
    <w:rsid w:val="77B3BC1B"/>
    <w:rsid w:val="77B46B84"/>
    <w:rsid w:val="77B4C8B3"/>
    <w:rsid w:val="77C2C03A"/>
    <w:rsid w:val="77DF50B5"/>
    <w:rsid w:val="77E095E8"/>
    <w:rsid w:val="78181916"/>
    <w:rsid w:val="783FBA36"/>
    <w:rsid w:val="784BFADB"/>
    <w:rsid w:val="785F2533"/>
    <w:rsid w:val="7863B7A8"/>
    <w:rsid w:val="78D772B1"/>
    <w:rsid w:val="78DB5C62"/>
    <w:rsid w:val="78E14EDE"/>
    <w:rsid w:val="78E30CB3"/>
    <w:rsid w:val="79667613"/>
    <w:rsid w:val="797C888F"/>
    <w:rsid w:val="7981D9AC"/>
    <w:rsid w:val="79CB3722"/>
    <w:rsid w:val="79D4BAA9"/>
    <w:rsid w:val="79F0880C"/>
    <w:rsid w:val="7A1191E2"/>
    <w:rsid w:val="7A2928EE"/>
    <w:rsid w:val="7A6DADB7"/>
    <w:rsid w:val="7A6EF2E8"/>
    <w:rsid w:val="7A885F65"/>
    <w:rsid w:val="7ABBFF8C"/>
    <w:rsid w:val="7ACAB055"/>
    <w:rsid w:val="7B14D863"/>
    <w:rsid w:val="7B3771CE"/>
    <w:rsid w:val="7B46FD16"/>
    <w:rsid w:val="7B4B41CE"/>
    <w:rsid w:val="7B6BFA6A"/>
    <w:rsid w:val="7BCBB954"/>
    <w:rsid w:val="7BE24C31"/>
    <w:rsid w:val="7C046790"/>
    <w:rsid w:val="7C3198D1"/>
    <w:rsid w:val="7C66D2E8"/>
    <w:rsid w:val="7C70F84A"/>
    <w:rsid w:val="7C8B5078"/>
    <w:rsid w:val="7CB1BD40"/>
    <w:rsid w:val="7CBEB420"/>
    <w:rsid w:val="7CDB597E"/>
    <w:rsid w:val="7D0E7C9D"/>
    <w:rsid w:val="7D145A42"/>
    <w:rsid w:val="7D920DBA"/>
    <w:rsid w:val="7DC55BC8"/>
    <w:rsid w:val="7DD9829D"/>
    <w:rsid w:val="7DF7CC31"/>
    <w:rsid w:val="7DFB8DBE"/>
    <w:rsid w:val="7E061A77"/>
    <w:rsid w:val="7E52752F"/>
    <w:rsid w:val="7E5FA005"/>
    <w:rsid w:val="7E7037BD"/>
    <w:rsid w:val="7F037E46"/>
    <w:rsid w:val="7F4FC0FC"/>
    <w:rsid w:val="7F6D7924"/>
    <w:rsid w:val="7FA8990C"/>
    <w:rsid w:val="7FB0F382"/>
    <w:rsid w:val="7FB548F2"/>
    <w:rsid w:val="7FDE8870"/>
    <w:rsid w:val="7FE152C4"/>
    <w:rsid w:val="7FEAA2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41F6"/>
  <w15:chartTrackingRefBased/>
  <w15:docId w15:val="{4EDB456F-44D3-44BD-9FF6-0AFEC81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9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99"/>
  </w:style>
  <w:style w:type="paragraph" w:styleId="Footer">
    <w:name w:val="footer"/>
    <w:basedOn w:val="Normal"/>
    <w:link w:val="FooterChar"/>
    <w:uiPriority w:val="99"/>
    <w:unhideWhenUsed/>
    <w:rsid w:val="00900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99"/>
  </w:style>
  <w:style w:type="character" w:styleId="CommentReference">
    <w:name w:val="annotation reference"/>
    <w:basedOn w:val="DefaultParagraphFont"/>
    <w:uiPriority w:val="99"/>
    <w:semiHidden/>
    <w:unhideWhenUsed/>
    <w:rsid w:val="00900999"/>
    <w:rPr>
      <w:sz w:val="16"/>
      <w:szCs w:val="16"/>
    </w:rPr>
  </w:style>
  <w:style w:type="paragraph" w:styleId="CommentText">
    <w:name w:val="annotation text"/>
    <w:basedOn w:val="Normal"/>
    <w:link w:val="CommentTextChar"/>
    <w:uiPriority w:val="99"/>
    <w:unhideWhenUsed/>
    <w:rsid w:val="00900999"/>
    <w:pPr>
      <w:spacing w:line="240" w:lineRule="auto"/>
    </w:pPr>
    <w:rPr>
      <w:sz w:val="20"/>
      <w:szCs w:val="20"/>
    </w:rPr>
  </w:style>
  <w:style w:type="character" w:customStyle="1" w:styleId="CommentTextChar">
    <w:name w:val="Comment Text Char"/>
    <w:basedOn w:val="DefaultParagraphFont"/>
    <w:link w:val="CommentText"/>
    <w:uiPriority w:val="99"/>
    <w:rsid w:val="00900999"/>
    <w:rPr>
      <w:sz w:val="20"/>
      <w:szCs w:val="20"/>
    </w:rPr>
  </w:style>
  <w:style w:type="paragraph" w:styleId="ListParagraph">
    <w:name w:val="List Paragraph"/>
    <w:basedOn w:val="Normal"/>
    <w:uiPriority w:val="34"/>
    <w:qFormat/>
    <w:rsid w:val="00900999"/>
    <w:pPr>
      <w:ind w:left="720"/>
      <w:contextualSpacing/>
    </w:pPr>
  </w:style>
  <w:style w:type="paragraph" w:customStyle="1" w:styleId="BodytextNN">
    <w:name w:val="Body text NN"/>
    <w:basedOn w:val="Normal"/>
    <w:link w:val="BodytextNNChar"/>
    <w:uiPriority w:val="99"/>
    <w:qFormat/>
    <w:rsid w:val="00900999"/>
    <w:pPr>
      <w:widowControl w:val="0"/>
      <w:suppressAutoHyphens/>
      <w:spacing w:after="0" w:line="260" w:lineRule="atLeast"/>
      <w:jc w:val="both"/>
    </w:pPr>
    <w:rPr>
      <w:rFonts w:ascii="Calibri" w:eastAsia="Times New Roman" w:hAnsi="Calibri" w:cs="Maiandra GD"/>
      <w:sz w:val="19"/>
      <w:szCs w:val="18"/>
      <w:lang w:eastAsia="nl-NL"/>
    </w:rPr>
  </w:style>
  <w:style w:type="character" w:customStyle="1" w:styleId="BodytextNNChar">
    <w:name w:val="Body text NN Char"/>
    <w:basedOn w:val="DefaultParagraphFont"/>
    <w:link w:val="BodytextNN"/>
    <w:uiPriority w:val="99"/>
    <w:rsid w:val="00900999"/>
    <w:rPr>
      <w:rFonts w:ascii="Calibri" w:eastAsia="Times New Roman" w:hAnsi="Calibri" w:cs="Maiandra GD"/>
      <w:sz w:val="19"/>
      <w:szCs w:val="18"/>
      <w:lang w:eastAsia="nl-NL"/>
    </w:rPr>
  </w:style>
  <w:style w:type="paragraph" w:customStyle="1" w:styleId="a1NNGSubtitleHeadline2">
    <w:name w:val="|  a1  |  NNG Subtitle Headline_2"/>
    <w:basedOn w:val="Normal"/>
    <w:qFormat/>
    <w:rsid w:val="00900999"/>
    <w:pPr>
      <w:pBdr>
        <w:top w:val="nil"/>
        <w:left w:val="nil"/>
        <w:bottom w:val="nil"/>
        <w:right w:val="nil"/>
        <w:between w:val="nil"/>
        <w:bar w:val="nil"/>
      </w:pBdr>
      <w:spacing w:after="200" w:line="240" w:lineRule="auto"/>
    </w:pPr>
    <w:rPr>
      <w:rFonts w:ascii="Calibri" w:eastAsia="Calibri" w:hAnsi="Calibri" w:cs="Times New Roman"/>
      <w:b/>
      <w:color w:val="EA650D"/>
      <w:sz w:val="32"/>
      <w:bdr w:val="nil"/>
    </w:rPr>
  </w:style>
  <w:style w:type="paragraph" w:styleId="BalloonText">
    <w:name w:val="Balloon Text"/>
    <w:basedOn w:val="Normal"/>
    <w:link w:val="BalloonTextChar"/>
    <w:uiPriority w:val="99"/>
    <w:semiHidden/>
    <w:unhideWhenUsed/>
    <w:rsid w:val="0090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99"/>
    <w:rPr>
      <w:rFonts w:ascii="Segoe UI" w:hAnsi="Segoe UI" w:cs="Segoe UI"/>
      <w:sz w:val="18"/>
      <w:szCs w:val="18"/>
    </w:rPr>
  </w:style>
  <w:style w:type="numbering" w:customStyle="1" w:styleId="NNBullets">
    <w:name w:val="NN Bullets"/>
    <w:uiPriority w:val="99"/>
    <w:rsid w:val="003E5167"/>
    <w:pPr>
      <w:numPr>
        <w:numId w:val="4"/>
      </w:numPr>
    </w:pPr>
  </w:style>
  <w:style w:type="paragraph" w:styleId="FootnoteText">
    <w:name w:val="footnote text"/>
    <w:basedOn w:val="Normal"/>
    <w:link w:val="FootnoteTextChar"/>
    <w:uiPriority w:val="99"/>
    <w:semiHidden/>
    <w:unhideWhenUsed/>
    <w:rsid w:val="00A64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CB9"/>
    <w:rPr>
      <w:sz w:val="20"/>
      <w:szCs w:val="20"/>
    </w:rPr>
  </w:style>
  <w:style w:type="character" w:styleId="FootnoteReference">
    <w:name w:val="footnote reference"/>
    <w:basedOn w:val="DefaultParagraphFont"/>
    <w:uiPriority w:val="99"/>
    <w:semiHidden/>
    <w:unhideWhenUsed/>
    <w:rsid w:val="00A64CB9"/>
    <w:rPr>
      <w:vertAlign w:val="superscript"/>
    </w:rPr>
  </w:style>
  <w:style w:type="paragraph" w:styleId="CommentSubject">
    <w:name w:val="annotation subject"/>
    <w:basedOn w:val="CommentText"/>
    <w:next w:val="CommentText"/>
    <w:link w:val="CommentSubjectChar"/>
    <w:uiPriority w:val="99"/>
    <w:semiHidden/>
    <w:unhideWhenUsed/>
    <w:rsid w:val="00241BA9"/>
    <w:rPr>
      <w:b/>
      <w:bCs/>
    </w:rPr>
  </w:style>
  <w:style w:type="character" w:customStyle="1" w:styleId="CommentSubjectChar">
    <w:name w:val="Comment Subject Char"/>
    <w:basedOn w:val="CommentTextChar"/>
    <w:link w:val="CommentSubject"/>
    <w:uiPriority w:val="99"/>
    <w:semiHidden/>
    <w:rsid w:val="00241BA9"/>
    <w:rPr>
      <w:b/>
      <w:bCs/>
      <w:sz w:val="20"/>
      <w:szCs w:val="20"/>
    </w:rPr>
  </w:style>
  <w:style w:type="table" w:styleId="TableGrid">
    <w:name w:val="Table Grid"/>
    <w:basedOn w:val="TableNormal"/>
    <w:uiPriority w:val="59"/>
    <w:rsid w:val="00E04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4A77"/>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E04A77"/>
    <w:rPr>
      <w:rFonts w:ascii="Calibri" w:eastAsia="Calibri" w:hAnsi="Calibri" w:cs="Arial"/>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C33DD4"/>
    <w:rPr>
      <w:color w:val="605E5C"/>
      <w:shd w:val="clear" w:color="auto" w:fill="E1DFDD"/>
    </w:rPr>
  </w:style>
  <w:style w:type="character" w:styleId="Mention">
    <w:name w:val="Mention"/>
    <w:basedOn w:val="DefaultParagraphFont"/>
    <w:uiPriority w:val="99"/>
    <w:unhideWhenUsed/>
    <w:rsid w:val="00C33DD4"/>
    <w:rPr>
      <w:color w:val="2B579A"/>
      <w:shd w:val="clear" w:color="auto" w:fill="E1DFDD"/>
    </w:rPr>
  </w:style>
  <w:style w:type="character" w:customStyle="1" w:styleId="normaltextrun">
    <w:name w:val="normaltextrun"/>
    <w:basedOn w:val="DefaultParagraphFont"/>
    <w:rsid w:val="006F044C"/>
  </w:style>
  <w:style w:type="paragraph" w:styleId="Revision">
    <w:name w:val="Revision"/>
    <w:hidden/>
    <w:uiPriority w:val="99"/>
    <w:semiHidden/>
    <w:rsid w:val="00770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1456">
      <w:bodyDiv w:val="1"/>
      <w:marLeft w:val="0"/>
      <w:marRight w:val="0"/>
      <w:marTop w:val="0"/>
      <w:marBottom w:val="0"/>
      <w:divBdr>
        <w:top w:val="none" w:sz="0" w:space="0" w:color="auto"/>
        <w:left w:val="none" w:sz="0" w:space="0" w:color="auto"/>
        <w:bottom w:val="none" w:sz="0" w:space="0" w:color="auto"/>
        <w:right w:val="none" w:sz="0" w:space="0" w:color="auto"/>
      </w:divBdr>
    </w:div>
    <w:div w:id="1008871368">
      <w:bodyDiv w:val="1"/>
      <w:marLeft w:val="0"/>
      <w:marRight w:val="0"/>
      <w:marTop w:val="0"/>
      <w:marBottom w:val="0"/>
      <w:divBdr>
        <w:top w:val="none" w:sz="0" w:space="0" w:color="auto"/>
        <w:left w:val="none" w:sz="0" w:space="0" w:color="auto"/>
        <w:bottom w:val="none" w:sz="0" w:space="0" w:color="auto"/>
        <w:right w:val="none" w:sz="0" w:space="0" w:color="auto"/>
      </w:divBdr>
    </w:div>
    <w:div w:id="1074278548">
      <w:bodyDiv w:val="1"/>
      <w:marLeft w:val="0"/>
      <w:marRight w:val="0"/>
      <w:marTop w:val="0"/>
      <w:marBottom w:val="0"/>
      <w:divBdr>
        <w:top w:val="none" w:sz="0" w:space="0" w:color="auto"/>
        <w:left w:val="none" w:sz="0" w:space="0" w:color="auto"/>
        <w:bottom w:val="none" w:sz="0" w:space="0" w:color="auto"/>
        <w:right w:val="none" w:sz="0" w:space="0" w:color="auto"/>
      </w:divBdr>
      <w:divsChild>
        <w:div w:id="1502350252">
          <w:marLeft w:val="0"/>
          <w:marRight w:val="0"/>
          <w:marTop w:val="0"/>
          <w:marBottom w:val="0"/>
          <w:divBdr>
            <w:top w:val="none" w:sz="0" w:space="0" w:color="auto"/>
            <w:left w:val="none" w:sz="0" w:space="0" w:color="auto"/>
            <w:bottom w:val="none" w:sz="0" w:space="0" w:color="auto"/>
            <w:right w:val="none" w:sz="0" w:space="0" w:color="auto"/>
          </w:divBdr>
          <w:divsChild>
            <w:div w:id="1057629302">
              <w:marLeft w:val="0"/>
              <w:marRight w:val="0"/>
              <w:marTop w:val="0"/>
              <w:marBottom w:val="0"/>
              <w:divBdr>
                <w:top w:val="none" w:sz="0" w:space="0" w:color="auto"/>
                <w:left w:val="none" w:sz="0" w:space="0" w:color="auto"/>
                <w:bottom w:val="none" w:sz="0" w:space="0" w:color="auto"/>
                <w:right w:val="none" w:sz="0" w:space="0" w:color="auto"/>
              </w:divBdr>
              <w:divsChild>
                <w:div w:id="1423603799">
                  <w:marLeft w:val="0"/>
                  <w:marRight w:val="0"/>
                  <w:marTop w:val="0"/>
                  <w:marBottom w:val="0"/>
                  <w:divBdr>
                    <w:top w:val="none" w:sz="0" w:space="0" w:color="auto"/>
                    <w:left w:val="none" w:sz="0" w:space="0" w:color="auto"/>
                    <w:bottom w:val="none" w:sz="0" w:space="0" w:color="auto"/>
                    <w:right w:val="none" w:sz="0" w:space="0" w:color="auto"/>
                  </w:divBdr>
                  <w:divsChild>
                    <w:div w:id="966011315">
                      <w:marLeft w:val="0"/>
                      <w:marRight w:val="0"/>
                      <w:marTop w:val="0"/>
                      <w:marBottom w:val="0"/>
                      <w:divBdr>
                        <w:top w:val="none" w:sz="0" w:space="0" w:color="auto"/>
                        <w:left w:val="none" w:sz="0" w:space="0" w:color="auto"/>
                        <w:bottom w:val="none" w:sz="0" w:space="0" w:color="auto"/>
                        <w:right w:val="none" w:sz="0" w:space="0" w:color="auto"/>
                      </w:divBdr>
                      <w:divsChild>
                        <w:div w:id="1059551238">
                          <w:marLeft w:val="0"/>
                          <w:marRight w:val="0"/>
                          <w:marTop w:val="0"/>
                          <w:marBottom w:val="0"/>
                          <w:divBdr>
                            <w:top w:val="none" w:sz="0" w:space="0" w:color="auto"/>
                            <w:left w:val="none" w:sz="0" w:space="0" w:color="auto"/>
                            <w:bottom w:val="none" w:sz="0" w:space="0" w:color="auto"/>
                            <w:right w:val="none" w:sz="0" w:space="0" w:color="auto"/>
                          </w:divBdr>
                          <w:divsChild>
                            <w:div w:id="1365210439">
                              <w:marLeft w:val="0"/>
                              <w:marRight w:val="0"/>
                              <w:marTop w:val="0"/>
                              <w:marBottom w:val="0"/>
                              <w:divBdr>
                                <w:top w:val="none" w:sz="0" w:space="0" w:color="auto"/>
                                <w:left w:val="none" w:sz="0" w:space="0" w:color="auto"/>
                                <w:bottom w:val="none" w:sz="0" w:space="0" w:color="auto"/>
                                <w:right w:val="none" w:sz="0" w:space="0" w:color="auto"/>
                              </w:divBdr>
                              <w:divsChild>
                                <w:div w:id="1997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24471">
      <w:bodyDiv w:val="1"/>
      <w:marLeft w:val="0"/>
      <w:marRight w:val="0"/>
      <w:marTop w:val="0"/>
      <w:marBottom w:val="0"/>
      <w:divBdr>
        <w:top w:val="none" w:sz="0" w:space="0" w:color="auto"/>
        <w:left w:val="none" w:sz="0" w:space="0" w:color="auto"/>
        <w:bottom w:val="none" w:sz="0" w:space="0" w:color="auto"/>
        <w:right w:val="none" w:sz="0" w:space="0" w:color="auto"/>
      </w:divBdr>
    </w:div>
    <w:div w:id="1958874452">
      <w:bodyDiv w:val="1"/>
      <w:marLeft w:val="0"/>
      <w:marRight w:val="0"/>
      <w:marTop w:val="0"/>
      <w:marBottom w:val="0"/>
      <w:divBdr>
        <w:top w:val="none" w:sz="0" w:space="0" w:color="auto"/>
        <w:left w:val="none" w:sz="0" w:space="0" w:color="auto"/>
        <w:bottom w:val="none" w:sz="0" w:space="0" w:color="auto"/>
        <w:right w:val="none" w:sz="0" w:space="0" w:color="auto"/>
      </w:divBdr>
      <w:divsChild>
        <w:div w:id="642195808">
          <w:marLeft w:val="0"/>
          <w:marRight w:val="0"/>
          <w:marTop w:val="0"/>
          <w:marBottom w:val="0"/>
          <w:divBdr>
            <w:top w:val="none" w:sz="0" w:space="0" w:color="auto"/>
            <w:left w:val="none" w:sz="0" w:space="0" w:color="auto"/>
            <w:bottom w:val="none" w:sz="0" w:space="0" w:color="auto"/>
            <w:right w:val="none" w:sz="0" w:space="0" w:color="auto"/>
          </w:divBdr>
        </w:div>
      </w:divsChild>
    </w:div>
    <w:div w:id="2004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horagroup.sharepoint.com/sites/CommunicationsNetwork-ProjectVerdi/Shared%20Documents/Project%20Verdi/Press%20release/www.athora.com/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deda801643ba43d9"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bruno.peelman@atho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B9D08DA-E96B-4456-8856-BD8E026384C6}">
    <t:Anchor>
      <t:Comment id="1674998829"/>
    </t:Anchor>
    <t:History>
      <t:Event id="{DEA4B8C2-5034-44CC-A07E-9AE10D4537A3}" time="2021-10-05T19:00:28.656Z">
        <t:Attribution userId="S::kate.campbell@athora.com::f10fca71-4c7b-43a4-b961-8407f4b13792" userProvider="AD" userName="Kate Campbell"/>
        <t:Anchor>
          <t:Comment id="1674998829"/>
        </t:Anchor>
        <t:Create/>
      </t:Event>
      <t:Event id="{17481ABC-5820-4DB6-95A4-2956FB3303D9}" time="2021-10-05T19:00:28.656Z">
        <t:Attribution userId="S::kate.campbell@athora.com::f10fca71-4c7b-43a4-b961-8407f4b13792" userProvider="AD" userName="Kate Campbell"/>
        <t:Anchor>
          <t:Comment id="1674998829"/>
        </t:Anchor>
        <t:Assign userId="S::sjoerd.hommes@athora.com::3755797a-42c3-4d4f-b5d3-951d81fc5619" userProvider="AD" userName="Sjoerd Hommes"/>
      </t:Event>
      <t:Event id="{88E5D31F-6A90-41B6-A9E5-8628C729A839}" time="2021-10-05T19:00:28.656Z">
        <t:Attribution userId="S::kate.campbell@athora.com::f10fca71-4c7b-43a4-b961-8407f4b13792" userProvider="AD" userName="Kate Campbell"/>
        <t:Anchor>
          <t:Comment id="1674998829"/>
        </t:Anchor>
        <t:SetTitle title="@Sjoerd Hommes to confirm"/>
      </t:Event>
    </t:History>
  </t:Task>
  <t:Task id="{C8875FF7-8F55-40F5-9F12-6D1B40CCBCDA}">
    <t:Anchor>
      <t:Comment id="640352658"/>
    </t:Anchor>
    <t:History>
      <t:Event id="{20474404-7E1E-40B5-9B5C-6789DA76D167}" time="2022-08-17T11:25:10.828Z">
        <t:Attribution userId="S::sean.carolan@athora.com::61fb4792-eb3a-4123-ab69-4f16b466fbf3" userProvider="AD" userName="Sean Carolan"/>
        <t:Anchor>
          <t:Comment id="640352658"/>
        </t:Anchor>
        <t:Create/>
      </t:Event>
      <t:Event id="{E83168E1-7717-4A9C-AFB0-464439EBAE30}" time="2022-08-17T11:25:10.828Z">
        <t:Attribution userId="S::sean.carolan@athora.com::61fb4792-eb3a-4123-ab69-4f16b466fbf3" userProvider="AD" userName="Sean Carolan"/>
        <t:Anchor>
          <t:Comment id="640352658"/>
        </t:Anchor>
        <t:Assign userId="S::bruno.peelman@athora.com::4867da1f-c07c-4252-884b-ceb1556acd4c" userProvider="AD" userName="Bruno Peelman"/>
      </t:Event>
      <t:Event id="{2C8D9E53-2A7C-4939-B20A-9D3C14635FF2}" time="2022-08-17T11:25:10.828Z">
        <t:Attribution userId="S::sean.carolan@athora.com::61fb4792-eb3a-4123-ab69-4f16b466fbf3" userProvider="AD" userName="Sean Carolan"/>
        <t:Anchor>
          <t:Comment id="640352658"/>
        </t:Anchor>
        <t:SetTitle title="@Bruno Peelman draft PR here"/>
      </t:Event>
      <t:Event id="{83BF59D9-BA20-4D9E-A4A7-5FE3310CEE01}" time="2022-08-18T09:42:49.325Z">
        <t:Attribution userId="S::bruno.peelman@athora.com::4867da1f-c07c-4252-884b-ceb1556acd4c" userProvider="AD" userName="Bruno Peel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52dac-07eb-4ed3-8503-e027b7c1e33e">
      <UserInfo>
        <DisplayName>Ann Van Haute</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A50571FB5FF41BA4B878E559313A4" ma:contentTypeVersion="6" ma:contentTypeDescription="Create a new document." ma:contentTypeScope="" ma:versionID="f687d5c31a2b8552a601c3cf79626039">
  <xsd:schema xmlns:xsd="http://www.w3.org/2001/XMLSchema" xmlns:xs="http://www.w3.org/2001/XMLSchema" xmlns:p="http://schemas.microsoft.com/office/2006/metadata/properties" xmlns:ns2="31b07978-1905-481e-bbe2-612be0f0deb7" xmlns:ns3="b7252dac-07eb-4ed3-8503-e027b7c1e33e" targetNamespace="http://schemas.microsoft.com/office/2006/metadata/properties" ma:root="true" ma:fieldsID="4ba928423ec240ee436234cf1fc57310" ns2:_="" ns3:_="">
    <xsd:import namespace="31b07978-1905-481e-bbe2-612be0f0deb7"/>
    <xsd:import namespace="b7252dac-07eb-4ed3-8503-e027b7c1e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07978-1905-481e-bbe2-612be0f0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252dac-07eb-4ed3-8503-e027b7c1e3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B8C0B-4E37-4FC3-B52C-E61FE1C1630F}">
  <ds:schemaRefs>
    <ds:schemaRef ds:uri="http://schemas.microsoft.com/office/2006/metadata/properties"/>
    <ds:schemaRef ds:uri="http://schemas.microsoft.com/office/infopath/2007/PartnerControls"/>
    <ds:schemaRef ds:uri="b7252dac-07eb-4ed3-8503-e027b7c1e33e"/>
  </ds:schemaRefs>
</ds:datastoreItem>
</file>

<file path=customXml/itemProps2.xml><?xml version="1.0" encoding="utf-8"?>
<ds:datastoreItem xmlns:ds="http://schemas.openxmlformats.org/officeDocument/2006/customXml" ds:itemID="{C0ED2CF8-F97B-41D9-9375-538CD071FDB8}">
  <ds:schemaRefs>
    <ds:schemaRef ds:uri="http://schemas.microsoft.com/sharepoint/v3/contenttype/forms"/>
  </ds:schemaRefs>
</ds:datastoreItem>
</file>

<file path=customXml/itemProps3.xml><?xml version="1.0" encoding="utf-8"?>
<ds:datastoreItem xmlns:ds="http://schemas.openxmlformats.org/officeDocument/2006/customXml" ds:itemID="{92399EBD-D27A-414E-818E-5D51B644D1B2}">
  <ds:schemaRefs>
    <ds:schemaRef ds:uri="http://schemas.openxmlformats.org/officeDocument/2006/bibliography"/>
  </ds:schemaRefs>
</ds:datastoreItem>
</file>

<file path=customXml/itemProps4.xml><?xml version="1.0" encoding="utf-8"?>
<ds:datastoreItem xmlns:ds="http://schemas.openxmlformats.org/officeDocument/2006/customXml" ds:itemID="{91EA2A50-C2A1-4F7B-B552-B8507E20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07978-1905-481e-bbe2-612be0f0deb7"/>
    <ds:schemaRef ds:uri="b7252dac-07eb-4ed3-8503-e027b7c1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704</Words>
  <Characters>3874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CharactersWithSpaces>
  <SharedDoc>false</SharedDoc>
  <HLinks>
    <vt:vector size="12" baseType="variant">
      <vt:variant>
        <vt:i4>6488176</vt:i4>
      </vt:variant>
      <vt:variant>
        <vt:i4>0</vt:i4>
      </vt:variant>
      <vt:variant>
        <vt:i4>0</vt:i4>
      </vt:variant>
      <vt:variant>
        <vt:i4>5</vt:i4>
      </vt:variant>
      <vt:variant>
        <vt:lpwstr>https://athoragroup.sharepoint.com/sites/CommunicationsNetwork-ProjectVerdi/Shared Documents/Project Verdi/Press release/www.athora.com/be</vt:lpwstr>
      </vt:variant>
      <vt:variant>
        <vt:lpwstr/>
      </vt:variant>
      <vt:variant>
        <vt:i4>3539017</vt:i4>
      </vt:variant>
      <vt:variant>
        <vt:i4>0</vt:i4>
      </vt:variant>
      <vt:variant>
        <vt:i4>0</vt:i4>
      </vt:variant>
      <vt:variant>
        <vt:i4>5</vt:i4>
      </vt:variant>
      <vt:variant>
        <vt:lpwstr>mailto:bruno.peelman@athora.com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Campbell</dc:creator>
  <cp:keywords/>
  <cp:lastModifiedBy>Bruno Peelman</cp:lastModifiedBy>
  <cp:revision>36</cp:revision>
  <cp:lastPrinted>2021-09-23T02:10:00Z</cp:lastPrinted>
  <dcterms:created xsi:type="dcterms:W3CDTF">2022-09-28T07:46:00Z</dcterms:created>
  <dcterms:modified xsi:type="dcterms:W3CDTF">2022-10-03T18:56:00Z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2021-09-20T14:26:18Z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3a6c9c7b-cbea-4ea9-ad3e-5968eb7dc1f2</vt:lpwstr>
  </property>
  <property fmtid="{D5CDD505-2E9C-101B-9397-08002B2CF9AE}" pid="8" name="MSIP_Label_4dcd183e-8b32-4ed9-92e3-eed8a676e6e6_ContentBits">
    <vt:lpwstr>0</vt:lpwstr>
  </property>
  <property fmtid="{D5CDD505-2E9C-101B-9397-08002B2CF9AE}" pid="9" name="ContentTypeId">
    <vt:lpwstr>0x0101002FDA50571FB5FF41BA4B878E559313A4</vt:lpwstr>
  </property>
</Properties>
</file>