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578D" w14:textId="0F9DBC75" w:rsidR="00252C1D" w:rsidRDefault="009F1184">
      <w:r w:rsidRPr="00252C1D">
        <w:rPr>
          <w:b/>
          <w:noProof/>
          <w:lang w:val="en-US"/>
        </w:rPr>
        <w:drawing>
          <wp:anchor distT="0" distB="0" distL="114300" distR="114300" simplePos="0" relativeHeight="251660288" behindDoc="0" locked="0" layoutInCell="1" allowOverlap="1" wp14:anchorId="372346D6" wp14:editId="5F6160B3">
            <wp:simplePos x="0" y="0"/>
            <wp:positionH relativeFrom="column">
              <wp:posOffset>4208780</wp:posOffset>
            </wp:positionH>
            <wp:positionV relativeFrom="paragraph">
              <wp:posOffset>-520065</wp:posOffset>
            </wp:positionV>
            <wp:extent cx="1870710" cy="802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oro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0710" cy="802005"/>
                    </a:xfrm>
                    <a:prstGeom prst="rect">
                      <a:avLst/>
                    </a:prstGeom>
                  </pic:spPr>
                </pic:pic>
              </a:graphicData>
            </a:graphic>
          </wp:anchor>
        </w:drawing>
      </w:r>
    </w:p>
    <w:p w14:paraId="279FDE94" w14:textId="3AC98BC1" w:rsidR="000C348F" w:rsidRDefault="00011EF4" w:rsidP="000C348F">
      <w:pPr>
        <w:jc w:val="center"/>
        <w:rPr>
          <w:b/>
          <w:sz w:val="36"/>
          <w:lang w:val="nl-BE"/>
        </w:rPr>
      </w:pPr>
      <w:r>
        <w:rPr>
          <w:b/>
          <w:sz w:val="36"/>
          <w:lang w:val="nl-BE"/>
        </w:rPr>
        <w:t xml:space="preserve">Ook in 2021 </w:t>
      </w:r>
      <w:r w:rsidR="002F0131">
        <w:rPr>
          <w:b/>
          <w:sz w:val="36"/>
          <w:lang w:val="nl-BE"/>
        </w:rPr>
        <w:t xml:space="preserve">biedt </w:t>
      </w:r>
      <w:r w:rsidR="00252C1D">
        <w:rPr>
          <w:b/>
          <w:sz w:val="36"/>
          <w:lang w:val="nl-BE"/>
        </w:rPr>
        <w:t xml:space="preserve">Athora Belgium sterke rendementen </w:t>
      </w:r>
      <w:r w:rsidR="00190123">
        <w:rPr>
          <w:b/>
          <w:sz w:val="36"/>
          <w:lang w:val="nl-BE"/>
        </w:rPr>
        <w:t xml:space="preserve">voor </w:t>
      </w:r>
      <w:r w:rsidR="00FF3961">
        <w:rPr>
          <w:b/>
          <w:sz w:val="36"/>
          <w:lang w:val="nl-BE"/>
        </w:rPr>
        <w:t>haar spaarverzekeringen (tak 21)</w:t>
      </w:r>
    </w:p>
    <w:p w14:paraId="28712880" w14:textId="59EE593A" w:rsidR="00E4339F" w:rsidRDefault="001B79A7" w:rsidP="00252C1D">
      <w:pPr>
        <w:jc w:val="both"/>
        <w:rPr>
          <w:b/>
          <w:szCs w:val="18"/>
          <w:lang w:val="nl-BE"/>
        </w:rPr>
      </w:pPr>
      <w:r w:rsidRPr="00B37524">
        <w:rPr>
          <w:b/>
          <w:lang w:val="nl-BE"/>
        </w:rPr>
        <w:t xml:space="preserve">Brussel, </w:t>
      </w:r>
      <w:r w:rsidR="000E662A">
        <w:rPr>
          <w:b/>
          <w:lang w:val="nl-BE"/>
        </w:rPr>
        <w:t>9</w:t>
      </w:r>
      <w:r w:rsidRPr="00F515EC">
        <w:rPr>
          <w:b/>
          <w:lang w:val="nl-BE"/>
        </w:rPr>
        <w:t xml:space="preserve"> </w:t>
      </w:r>
      <w:r w:rsidR="002F6307" w:rsidRPr="00F515EC">
        <w:rPr>
          <w:b/>
          <w:lang w:val="nl-BE"/>
        </w:rPr>
        <w:t>maart</w:t>
      </w:r>
      <w:r w:rsidR="00252C1D">
        <w:rPr>
          <w:b/>
          <w:lang w:val="nl-BE"/>
        </w:rPr>
        <w:t xml:space="preserve"> 202</w:t>
      </w:r>
      <w:r w:rsidR="002F6307">
        <w:rPr>
          <w:b/>
          <w:lang w:val="nl-BE"/>
        </w:rPr>
        <w:t>2</w:t>
      </w:r>
      <w:r w:rsidRPr="001B79A7">
        <w:rPr>
          <w:lang w:val="nl-BE"/>
        </w:rPr>
        <w:t xml:space="preserve"> – </w:t>
      </w:r>
      <w:r w:rsidR="00252C1D">
        <w:rPr>
          <w:b/>
          <w:szCs w:val="18"/>
          <w:lang w:val="nl-BE"/>
        </w:rPr>
        <w:t>Net z</w:t>
      </w:r>
      <w:r w:rsidR="00252C1D" w:rsidRPr="00A40F33">
        <w:rPr>
          <w:b/>
          <w:szCs w:val="18"/>
          <w:lang w:val="nl-BE"/>
        </w:rPr>
        <w:t xml:space="preserve">oals de </w:t>
      </w:r>
      <w:r w:rsidR="00A352BD">
        <w:rPr>
          <w:b/>
          <w:szCs w:val="18"/>
          <w:lang w:val="nl-BE"/>
        </w:rPr>
        <w:t>voorbije</w:t>
      </w:r>
      <w:r w:rsidR="00252C1D" w:rsidRPr="00A40F33">
        <w:rPr>
          <w:b/>
          <w:szCs w:val="18"/>
          <w:lang w:val="nl-BE"/>
        </w:rPr>
        <w:t xml:space="preserve"> jaren</w:t>
      </w:r>
      <w:r w:rsidR="00252C1D">
        <w:rPr>
          <w:b/>
          <w:szCs w:val="18"/>
          <w:lang w:val="nl-BE"/>
        </w:rPr>
        <w:t>,</w:t>
      </w:r>
      <w:r w:rsidR="00252C1D" w:rsidRPr="00A40F33">
        <w:rPr>
          <w:b/>
          <w:szCs w:val="18"/>
          <w:lang w:val="nl-BE"/>
        </w:rPr>
        <w:t xml:space="preserve"> </w:t>
      </w:r>
      <w:r w:rsidR="00252C1D">
        <w:rPr>
          <w:b/>
          <w:szCs w:val="18"/>
          <w:lang w:val="nl-BE"/>
        </w:rPr>
        <w:t>biedt</w:t>
      </w:r>
      <w:r w:rsidR="00252C1D" w:rsidRPr="00A40F33">
        <w:rPr>
          <w:b/>
          <w:szCs w:val="18"/>
          <w:lang w:val="nl-BE"/>
        </w:rPr>
        <w:t xml:space="preserve"> </w:t>
      </w:r>
      <w:r w:rsidR="00252C1D">
        <w:rPr>
          <w:b/>
          <w:szCs w:val="18"/>
          <w:lang w:val="nl-BE"/>
        </w:rPr>
        <w:t>Athora</w:t>
      </w:r>
      <w:r w:rsidR="00252C1D" w:rsidRPr="00A40F33">
        <w:rPr>
          <w:b/>
          <w:szCs w:val="18"/>
          <w:lang w:val="nl-BE"/>
        </w:rPr>
        <w:t xml:space="preserve"> Belgium ook in 20</w:t>
      </w:r>
      <w:r w:rsidR="004B067F">
        <w:rPr>
          <w:b/>
          <w:szCs w:val="18"/>
          <w:lang w:val="nl-BE"/>
        </w:rPr>
        <w:t>2</w:t>
      </w:r>
      <w:r w:rsidR="002F6307">
        <w:rPr>
          <w:b/>
          <w:szCs w:val="18"/>
          <w:lang w:val="nl-BE"/>
        </w:rPr>
        <w:t>1</w:t>
      </w:r>
      <w:r w:rsidR="00252C1D" w:rsidRPr="00A40F33">
        <w:rPr>
          <w:b/>
          <w:szCs w:val="18"/>
          <w:lang w:val="nl-BE"/>
        </w:rPr>
        <w:t xml:space="preserve"> een </w:t>
      </w:r>
      <w:r w:rsidR="009756A6">
        <w:rPr>
          <w:b/>
          <w:szCs w:val="18"/>
          <w:lang w:val="nl-BE"/>
        </w:rPr>
        <w:t>mooi</w:t>
      </w:r>
      <w:r w:rsidR="00252C1D" w:rsidRPr="00A40F33">
        <w:rPr>
          <w:b/>
          <w:szCs w:val="18"/>
          <w:lang w:val="nl-BE"/>
        </w:rPr>
        <w:t xml:space="preserve"> rendement aan haar klanten voor haar spaarverzekeringen</w:t>
      </w:r>
      <w:r w:rsidR="00252C1D">
        <w:rPr>
          <w:b/>
          <w:szCs w:val="18"/>
          <w:lang w:val="nl-BE"/>
        </w:rPr>
        <w:t xml:space="preserve"> (tak 21)</w:t>
      </w:r>
      <w:r w:rsidR="00252C1D" w:rsidRPr="00A40F33">
        <w:rPr>
          <w:b/>
          <w:szCs w:val="18"/>
          <w:lang w:val="nl-BE"/>
        </w:rPr>
        <w:t xml:space="preserve">. </w:t>
      </w:r>
      <w:r w:rsidR="00252C1D" w:rsidRPr="00B01592">
        <w:rPr>
          <w:b/>
          <w:szCs w:val="18"/>
          <w:lang w:val="nl-BE"/>
        </w:rPr>
        <w:t xml:space="preserve">Ondanks de lage rente </w:t>
      </w:r>
      <w:r w:rsidR="007D2FD0">
        <w:rPr>
          <w:b/>
          <w:szCs w:val="18"/>
          <w:lang w:val="nl-BE"/>
        </w:rPr>
        <w:t>blijven</w:t>
      </w:r>
      <w:r w:rsidR="00B01592" w:rsidRPr="00B01592">
        <w:rPr>
          <w:b/>
          <w:szCs w:val="18"/>
          <w:lang w:val="nl-BE"/>
        </w:rPr>
        <w:t xml:space="preserve"> </w:t>
      </w:r>
      <w:r w:rsidR="00252C1D" w:rsidRPr="00B01592">
        <w:rPr>
          <w:b/>
          <w:szCs w:val="18"/>
          <w:lang w:val="nl-BE"/>
        </w:rPr>
        <w:t>spaarverzekeringen met een vast</w:t>
      </w:r>
      <w:r w:rsidR="00627C60" w:rsidRPr="00B01592">
        <w:rPr>
          <w:b/>
          <w:szCs w:val="18"/>
          <w:lang w:val="nl-BE"/>
        </w:rPr>
        <w:t>e</w:t>
      </w:r>
      <w:r w:rsidR="00252C1D" w:rsidRPr="00B01592">
        <w:rPr>
          <w:b/>
          <w:szCs w:val="18"/>
          <w:lang w:val="nl-BE"/>
        </w:rPr>
        <w:t xml:space="preserve"> rente</w:t>
      </w:r>
      <w:r w:rsidR="00A352BD" w:rsidRPr="00B01592">
        <w:rPr>
          <w:b/>
          <w:szCs w:val="18"/>
          <w:lang w:val="nl-BE"/>
        </w:rPr>
        <w:t>voet</w:t>
      </w:r>
      <w:r w:rsidR="00252C1D" w:rsidRPr="00B01592">
        <w:rPr>
          <w:b/>
          <w:szCs w:val="18"/>
          <w:lang w:val="nl-BE"/>
        </w:rPr>
        <w:t xml:space="preserve"> </w:t>
      </w:r>
      <w:r w:rsidR="00B01592" w:rsidRPr="00B01592">
        <w:rPr>
          <w:b/>
          <w:szCs w:val="18"/>
          <w:lang w:val="nl-BE"/>
        </w:rPr>
        <w:t>een belangrijk</w:t>
      </w:r>
      <w:r w:rsidR="00C85E2D">
        <w:rPr>
          <w:b/>
          <w:szCs w:val="18"/>
          <w:lang w:val="nl-BE"/>
        </w:rPr>
        <w:t xml:space="preserve"> element in de beleggingsmix</w:t>
      </w:r>
      <w:r w:rsidR="00252C1D">
        <w:rPr>
          <w:b/>
          <w:szCs w:val="18"/>
          <w:lang w:val="nl-BE"/>
        </w:rPr>
        <w:t xml:space="preserve">. </w:t>
      </w:r>
      <w:r w:rsidR="00E4339F">
        <w:rPr>
          <w:b/>
          <w:szCs w:val="18"/>
          <w:lang w:val="nl-BE"/>
        </w:rPr>
        <w:t xml:space="preserve">In tegenstelling tot andere spelers op de markt blijft Athora – naast haar tak 23-aanbod – </w:t>
      </w:r>
      <w:r w:rsidR="00B645A4">
        <w:rPr>
          <w:b/>
          <w:szCs w:val="18"/>
          <w:lang w:val="nl-BE"/>
        </w:rPr>
        <w:t>actief</w:t>
      </w:r>
      <w:r w:rsidR="00E4339F">
        <w:rPr>
          <w:b/>
          <w:szCs w:val="18"/>
          <w:lang w:val="nl-BE"/>
        </w:rPr>
        <w:t xml:space="preserve"> tak 21</w:t>
      </w:r>
      <w:r w:rsidR="00B645A4">
        <w:rPr>
          <w:b/>
          <w:szCs w:val="18"/>
          <w:lang w:val="nl-BE"/>
        </w:rPr>
        <w:t xml:space="preserve"> aanbieden via de onafhankelijke makelaar</w:t>
      </w:r>
      <w:r w:rsidR="00E4339F">
        <w:rPr>
          <w:b/>
          <w:szCs w:val="18"/>
          <w:lang w:val="nl-BE"/>
        </w:rPr>
        <w:t>.</w:t>
      </w:r>
    </w:p>
    <w:p w14:paraId="022F38F0" w14:textId="7606F735" w:rsidR="00A37224" w:rsidRDefault="00627C60" w:rsidP="005346A6">
      <w:pPr>
        <w:jc w:val="both"/>
        <w:rPr>
          <w:szCs w:val="18"/>
          <w:lang w:val="nl-BE"/>
        </w:rPr>
      </w:pPr>
      <w:r w:rsidRPr="00627C60">
        <w:rPr>
          <w:szCs w:val="18"/>
          <w:lang w:val="nl-BE"/>
        </w:rPr>
        <w:t xml:space="preserve">De </w:t>
      </w:r>
      <w:r w:rsidR="00252C1D" w:rsidRPr="00627C60">
        <w:rPr>
          <w:szCs w:val="18"/>
          <w:lang w:val="nl-BE"/>
        </w:rPr>
        <w:t>global</w:t>
      </w:r>
      <w:r w:rsidRPr="00627C60">
        <w:rPr>
          <w:szCs w:val="18"/>
          <w:lang w:val="nl-BE"/>
        </w:rPr>
        <w:t>e</w:t>
      </w:r>
      <w:r w:rsidR="00252C1D" w:rsidRPr="00627C60">
        <w:rPr>
          <w:szCs w:val="18"/>
          <w:lang w:val="nl-BE"/>
        </w:rPr>
        <w:t xml:space="preserve"> </w:t>
      </w:r>
      <w:r w:rsidRPr="00627C60">
        <w:rPr>
          <w:szCs w:val="18"/>
          <w:lang w:val="nl-BE"/>
        </w:rPr>
        <w:t xml:space="preserve">rendementen van de belangrijkste </w:t>
      </w:r>
      <w:r w:rsidR="00B9655D">
        <w:rPr>
          <w:szCs w:val="18"/>
          <w:lang w:val="nl-BE"/>
        </w:rPr>
        <w:t>tak 21-</w:t>
      </w:r>
      <w:r w:rsidRPr="00627C60">
        <w:rPr>
          <w:szCs w:val="18"/>
          <w:lang w:val="nl-BE"/>
        </w:rPr>
        <w:t>producten in 20</w:t>
      </w:r>
      <w:r w:rsidR="004B067F">
        <w:rPr>
          <w:szCs w:val="18"/>
          <w:lang w:val="nl-BE"/>
        </w:rPr>
        <w:t>2</w:t>
      </w:r>
      <w:r w:rsidR="002F6307">
        <w:rPr>
          <w:szCs w:val="18"/>
          <w:lang w:val="nl-BE"/>
        </w:rPr>
        <w:t>1</w:t>
      </w:r>
      <w:r w:rsidRPr="00627C60">
        <w:rPr>
          <w:szCs w:val="18"/>
          <w:lang w:val="nl-BE"/>
        </w:rPr>
        <w:t>:</w:t>
      </w:r>
    </w:p>
    <w:p w14:paraId="533B58F6" w14:textId="59A8709D" w:rsidR="006F6543" w:rsidRPr="00463E50" w:rsidRDefault="00550AE0" w:rsidP="005346A6">
      <w:pPr>
        <w:jc w:val="both"/>
        <w:rPr>
          <w:lang w:val="nl-BE"/>
        </w:rPr>
      </w:pPr>
      <w:r>
        <w:rPr>
          <w:noProof/>
        </w:rPr>
        <w:drawing>
          <wp:inline distT="0" distB="0" distL="0" distR="0" wp14:anchorId="2DF5287A" wp14:editId="7F195B08">
            <wp:extent cx="5731510" cy="3562985"/>
            <wp:effectExtent l="0" t="0" r="254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1"/>
                    <a:stretch>
                      <a:fillRect/>
                    </a:stretch>
                  </pic:blipFill>
                  <pic:spPr>
                    <a:xfrm>
                      <a:off x="0" y="0"/>
                      <a:ext cx="5731510" cy="3562985"/>
                    </a:xfrm>
                    <a:prstGeom prst="rect">
                      <a:avLst/>
                    </a:prstGeom>
                  </pic:spPr>
                </pic:pic>
              </a:graphicData>
            </a:graphic>
          </wp:inline>
        </w:drawing>
      </w:r>
    </w:p>
    <w:p w14:paraId="21806BE4" w14:textId="0E866E5F" w:rsidR="00627C60" w:rsidRPr="00A40F33" w:rsidRDefault="006F6543" w:rsidP="00627C60">
      <w:pPr>
        <w:jc w:val="both"/>
        <w:rPr>
          <w:b/>
          <w:szCs w:val="18"/>
          <w:lang w:val="nl-BE"/>
        </w:rPr>
      </w:pPr>
      <w:r>
        <w:rPr>
          <w:i/>
          <w:lang w:val="nl-BE"/>
        </w:rPr>
        <w:t xml:space="preserve"> </w:t>
      </w:r>
      <w:r w:rsidR="00E4339F">
        <w:rPr>
          <w:i/>
          <w:lang w:val="nl-BE"/>
        </w:rPr>
        <w:t>“</w:t>
      </w:r>
      <w:r w:rsidR="00A725E5">
        <w:rPr>
          <w:i/>
          <w:lang w:val="nl-BE"/>
        </w:rPr>
        <w:t>Ondertussen hebben de meeste verzekeringsmaatschappijen hun rendementen bekend gemaakt</w:t>
      </w:r>
      <w:r w:rsidR="00CA119B">
        <w:rPr>
          <w:i/>
          <w:lang w:val="nl-BE"/>
        </w:rPr>
        <w:t xml:space="preserve"> en is het mogelijk om te vergelijken</w:t>
      </w:r>
      <w:r w:rsidR="00E4339F" w:rsidRPr="00E4339F">
        <w:rPr>
          <w:i/>
          <w:lang w:val="nl-BE"/>
        </w:rPr>
        <w:t>,</w:t>
      </w:r>
      <w:r w:rsidR="00627C60" w:rsidRPr="00E4339F">
        <w:rPr>
          <w:i/>
          <w:lang w:val="nl-BE"/>
        </w:rPr>
        <w:t xml:space="preserve"> </w:t>
      </w:r>
      <w:r w:rsidR="00E4339F" w:rsidRPr="00415813">
        <w:rPr>
          <w:lang w:val="nl-BE"/>
        </w:rPr>
        <w:t xml:space="preserve">aldus Dorsan van Hecke, CEO </w:t>
      </w:r>
      <w:r w:rsidR="00E4339F">
        <w:rPr>
          <w:lang w:val="nl-BE"/>
        </w:rPr>
        <w:t xml:space="preserve">van </w:t>
      </w:r>
      <w:r w:rsidR="00E4339F" w:rsidRPr="00415813">
        <w:rPr>
          <w:lang w:val="nl-BE"/>
        </w:rPr>
        <w:t>Athora Belgium</w:t>
      </w:r>
      <w:r w:rsidR="00E4339F" w:rsidRPr="002042BA">
        <w:rPr>
          <w:i/>
          <w:lang w:val="nl-BE"/>
        </w:rPr>
        <w:t>.</w:t>
      </w:r>
      <w:r w:rsidR="00E4339F">
        <w:rPr>
          <w:i/>
          <w:lang w:val="nl-BE"/>
        </w:rPr>
        <w:t xml:space="preserve"> </w:t>
      </w:r>
      <w:r w:rsidR="00CA119B">
        <w:rPr>
          <w:i/>
          <w:lang w:val="nl-BE"/>
        </w:rPr>
        <w:t xml:space="preserve">Athora </w:t>
      </w:r>
      <w:r w:rsidR="001F3F79">
        <w:rPr>
          <w:i/>
          <w:lang w:val="nl-BE"/>
        </w:rPr>
        <w:t xml:space="preserve">situeert zich in de top van de markt en </w:t>
      </w:r>
      <w:r w:rsidR="00BC1733">
        <w:rPr>
          <w:i/>
          <w:lang w:val="nl-BE"/>
        </w:rPr>
        <w:t xml:space="preserve">in het </w:t>
      </w:r>
      <w:r w:rsidR="008D2911">
        <w:rPr>
          <w:i/>
          <w:lang w:val="nl-BE"/>
        </w:rPr>
        <w:t>segment “eenmalige premie</w:t>
      </w:r>
      <w:r w:rsidR="002D4B57">
        <w:rPr>
          <w:i/>
          <w:lang w:val="nl-BE"/>
        </w:rPr>
        <w:t>s</w:t>
      </w:r>
      <w:r w:rsidR="008A0F91">
        <w:rPr>
          <w:i/>
          <w:lang w:val="nl-BE"/>
        </w:rPr>
        <w:t>” scoort Athora zelfs het beste</w:t>
      </w:r>
      <w:r w:rsidR="0022583F">
        <w:rPr>
          <w:i/>
          <w:lang w:val="nl-BE"/>
        </w:rPr>
        <w:t xml:space="preserve"> </w:t>
      </w:r>
      <w:r w:rsidR="00F82495">
        <w:rPr>
          <w:i/>
          <w:lang w:val="nl-BE"/>
        </w:rPr>
        <w:t xml:space="preserve">met een </w:t>
      </w:r>
      <w:r w:rsidR="00AF0892">
        <w:rPr>
          <w:i/>
          <w:lang w:val="nl-BE"/>
        </w:rPr>
        <w:t xml:space="preserve">nettorendement van </w:t>
      </w:r>
      <w:r w:rsidR="0022583F">
        <w:rPr>
          <w:i/>
          <w:lang w:val="nl-BE"/>
        </w:rPr>
        <w:t>1,40%</w:t>
      </w:r>
      <w:r w:rsidR="008A0F91">
        <w:rPr>
          <w:i/>
          <w:lang w:val="nl-BE"/>
        </w:rPr>
        <w:t xml:space="preserve">. We slagen hierin </w:t>
      </w:r>
      <w:r w:rsidR="00CA119B">
        <w:rPr>
          <w:i/>
          <w:lang w:val="nl-BE"/>
        </w:rPr>
        <w:t>dankzij een</w:t>
      </w:r>
      <w:r w:rsidR="00BE1797" w:rsidRPr="00BE1797">
        <w:rPr>
          <w:i/>
          <w:lang w:val="nl-BE"/>
        </w:rPr>
        <w:t xml:space="preserve"> actief asset management</w:t>
      </w:r>
      <w:r w:rsidR="00BE1797">
        <w:rPr>
          <w:i/>
          <w:lang w:val="nl-BE"/>
        </w:rPr>
        <w:t xml:space="preserve"> </w:t>
      </w:r>
      <w:r w:rsidR="005B44E4">
        <w:rPr>
          <w:i/>
          <w:lang w:val="nl-BE"/>
        </w:rPr>
        <w:t xml:space="preserve">model </w:t>
      </w:r>
      <w:r w:rsidR="008A0F91">
        <w:rPr>
          <w:i/>
          <w:lang w:val="nl-BE"/>
        </w:rPr>
        <w:t>waarbij we</w:t>
      </w:r>
      <w:r w:rsidR="00E4339F">
        <w:rPr>
          <w:i/>
          <w:lang w:val="nl-BE"/>
        </w:rPr>
        <w:t xml:space="preserve"> ons kapitaal op een zeer efficiënte</w:t>
      </w:r>
      <w:r w:rsidR="000C5246">
        <w:rPr>
          <w:i/>
          <w:lang w:val="nl-BE"/>
        </w:rPr>
        <w:t xml:space="preserve">, maar </w:t>
      </w:r>
      <w:r w:rsidR="00973E70">
        <w:rPr>
          <w:i/>
          <w:lang w:val="nl-BE"/>
        </w:rPr>
        <w:t xml:space="preserve">veilige </w:t>
      </w:r>
      <w:r w:rsidR="00E4339F">
        <w:rPr>
          <w:i/>
          <w:lang w:val="nl-BE"/>
        </w:rPr>
        <w:t>manier beleggen.”</w:t>
      </w:r>
    </w:p>
    <w:p w14:paraId="66D940F8" w14:textId="731BB5E9" w:rsidR="006F6543" w:rsidRDefault="00A37224" w:rsidP="00F61B6F">
      <w:pPr>
        <w:spacing w:after="0" w:line="240" w:lineRule="auto"/>
        <w:jc w:val="both"/>
        <w:rPr>
          <w:iCs/>
          <w:sz w:val="20"/>
          <w:szCs w:val="20"/>
          <w:lang w:val="nl-BE"/>
        </w:rPr>
      </w:pPr>
      <w:r w:rsidRPr="00A37224">
        <w:rPr>
          <w:iCs/>
          <w:sz w:val="20"/>
          <w:szCs w:val="20"/>
          <w:lang w:val="nl-BE"/>
        </w:rPr>
        <w:t xml:space="preserve">* </w:t>
      </w:r>
      <w:r w:rsidR="006F6543" w:rsidRPr="00A37224">
        <w:rPr>
          <w:iCs/>
          <w:sz w:val="20"/>
          <w:szCs w:val="20"/>
          <w:lang w:val="nl-BE"/>
        </w:rPr>
        <w:t xml:space="preserve">Bovenstaande </w:t>
      </w:r>
      <w:r w:rsidR="00B9655D">
        <w:rPr>
          <w:iCs/>
          <w:sz w:val="20"/>
          <w:szCs w:val="20"/>
          <w:lang w:val="nl-BE"/>
        </w:rPr>
        <w:t>rendementen</w:t>
      </w:r>
      <w:r w:rsidR="006F6543" w:rsidRPr="00A37224">
        <w:rPr>
          <w:iCs/>
          <w:sz w:val="20"/>
          <w:szCs w:val="20"/>
          <w:lang w:val="nl-BE"/>
        </w:rPr>
        <w:t xml:space="preserve"> zijn onder voorbehoud van goedkeuring door de Algemene Vergadering.</w:t>
      </w:r>
    </w:p>
    <w:p w14:paraId="46AEDB7F" w14:textId="1E666761" w:rsidR="00B9655D" w:rsidRPr="00B9655D" w:rsidRDefault="00B9655D" w:rsidP="00F61B6F">
      <w:pPr>
        <w:spacing w:after="0" w:line="240" w:lineRule="auto"/>
        <w:jc w:val="both"/>
        <w:rPr>
          <w:iCs/>
          <w:sz w:val="20"/>
          <w:szCs w:val="20"/>
          <w:lang w:val="nl-BE"/>
        </w:rPr>
      </w:pPr>
      <w:r w:rsidRPr="00B9655D">
        <w:rPr>
          <w:iCs/>
          <w:sz w:val="20"/>
          <w:szCs w:val="20"/>
          <w:lang w:val="nl-BE"/>
        </w:rPr>
        <w:t>**</w:t>
      </w:r>
      <w:r>
        <w:rPr>
          <w:iCs/>
          <w:sz w:val="20"/>
          <w:szCs w:val="20"/>
          <w:lang w:val="nl-BE"/>
        </w:rPr>
        <w:t xml:space="preserve"> </w:t>
      </w:r>
      <w:r w:rsidRPr="00B9655D">
        <w:rPr>
          <w:iCs/>
          <w:sz w:val="20"/>
          <w:szCs w:val="20"/>
          <w:lang w:val="nl-BE"/>
        </w:rPr>
        <w:t>De nettorendementen houden rekening met het fiscale stelsel verbonden aan de winstdeelnemingen.</w:t>
      </w:r>
    </w:p>
    <w:p w14:paraId="7745EF31" w14:textId="77777777" w:rsidR="00F61B6F" w:rsidRPr="00A37224" w:rsidRDefault="00F61B6F" w:rsidP="00F61B6F">
      <w:pPr>
        <w:spacing w:after="0" w:line="240" w:lineRule="auto"/>
        <w:jc w:val="both"/>
        <w:rPr>
          <w:iCs/>
          <w:lang w:val="nl-BE"/>
        </w:rPr>
      </w:pPr>
    </w:p>
    <w:p w14:paraId="0557AFE5" w14:textId="77777777" w:rsidR="00025D77" w:rsidRPr="00415813" w:rsidRDefault="00025D77" w:rsidP="002042BA">
      <w:pPr>
        <w:rPr>
          <w:sz w:val="20"/>
          <w:lang w:val="nl-BE"/>
        </w:rPr>
      </w:pPr>
      <w:r w:rsidRPr="00415813">
        <w:rPr>
          <w:sz w:val="20"/>
          <w:lang w:val="nl-BE"/>
        </w:rPr>
        <w:t>###</w:t>
      </w:r>
    </w:p>
    <w:p w14:paraId="5B703920" w14:textId="77777777" w:rsidR="00A55A47" w:rsidRDefault="00A55A47" w:rsidP="00252C1D">
      <w:pPr>
        <w:spacing w:after="0" w:line="240" w:lineRule="auto"/>
        <w:ind w:right="845"/>
        <w:jc w:val="both"/>
        <w:rPr>
          <w:b/>
          <w:sz w:val="20"/>
          <w:szCs w:val="20"/>
          <w:lang w:val="nl-BE"/>
        </w:rPr>
      </w:pPr>
    </w:p>
    <w:p w14:paraId="3F8A071D" w14:textId="77777777" w:rsidR="00A55A47" w:rsidRPr="001B79A7" w:rsidRDefault="00A55A47" w:rsidP="00A55A47">
      <w:pPr>
        <w:spacing w:after="0" w:line="240" w:lineRule="auto"/>
        <w:rPr>
          <w:i/>
          <w:sz w:val="20"/>
          <w:szCs w:val="20"/>
          <w:lang w:val="nl-BE"/>
        </w:rPr>
      </w:pPr>
      <w:r w:rsidRPr="00415813">
        <w:rPr>
          <w:b/>
          <w:lang w:val="nl-BE"/>
        </w:rPr>
        <w:t>Contact</w:t>
      </w:r>
      <w:r>
        <w:rPr>
          <w:b/>
          <w:lang w:val="nl-BE"/>
        </w:rPr>
        <w:t xml:space="preserve">: </w:t>
      </w:r>
      <w:r w:rsidRPr="00415813">
        <w:rPr>
          <w:lang w:val="nl-BE"/>
        </w:rPr>
        <w:t xml:space="preserve">Bruno Peelman, </w:t>
      </w:r>
      <w:r w:rsidRPr="0001196B">
        <w:rPr>
          <w:lang w:val="nl-BE"/>
        </w:rPr>
        <w:t>+32 472 30 40 88, bruno.peelman@athora.com</w:t>
      </w:r>
    </w:p>
    <w:p w14:paraId="7B4C774F" w14:textId="77777777" w:rsidR="00A55A47" w:rsidRDefault="00A55A47" w:rsidP="00252C1D">
      <w:pPr>
        <w:spacing w:after="0" w:line="240" w:lineRule="auto"/>
        <w:ind w:right="845"/>
        <w:jc w:val="both"/>
        <w:rPr>
          <w:b/>
          <w:sz w:val="20"/>
          <w:szCs w:val="20"/>
          <w:lang w:val="nl-BE"/>
        </w:rPr>
      </w:pPr>
    </w:p>
    <w:p w14:paraId="2D3FAF4A" w14:textId="77777777" w:rsidR="00A55A47" w:rsidRDefault="00A55A47" w:rsidP="00252C1D">
      <w:pPr>
        <w:spacing w:after="0" w:line="240" w:lineRule="auto"/>
        <w:ind w:right="845"/>
        <w:jc w:val="both"/>
        <w:rPr>
          <w:b/>
          <w:sz w:val="20"/>
          <w:szCs w:val="20"/>
          <w:lang w:val="nl-BE"/>
        </w:rPr>
      </w:pPr>
    </w:p>
    <w:p w14:paraId="7F3475DB" w14:textId="6CCD34C8" w:rsidR="00A55A47" w:rsidRDefault="00A55A47" w:rsidP="00252C1D">
      <w:pPr>
        <w:spacing w:after="0" w:line="240" w:lineRule="auto"/>
        <w:ind w:right="845"/>
        <w:jc w:val="both"/>
        <w:rPr>
          <w:b/>
          <w:sz w:val="20"/>
          <w:szCs w:val="20"/>
          <w:lang w:val="nl-BE"/>
        </w:rPr>
      </w:pPr>
    </w:p>
    <w:p w14:paraId="176EDC90" w14:textId="77777777" w:rsidR="000D44F8" w:rsidRDefault="000D44F8" w:rsidP="00252C1D">
      <w:pPr>
        <w:spacing w:after="0" w:line="240" w:lineRule="auto"/>
        <w:ind w:right="845"/>
        <w:jc w:val="both"/>
        <w:rPr>
          <w:b/>
          <w:sz w:val="20"/>
          <w:szCs w:val="20"/>
          <w:lang w:val="nl-BE"/>
        </w:rPr>
      </w:pPr>
    </w:p>
    <w:p w14:paraId="7D4B7545" w14:textId="77777777" w:rsidR="00252C1D" w:rsidRPr="00354F7F" w:rsidRDefault="00252C1D" w:rsidP="00354F7F">
      <w:pPr>
        <w:jc w:val="both"/>
        <w:rPr>
          <w:rFonts w:cstheme="minorHAnsi"/>
          <w:b/>
          <w:bCs/>
          <w:sz w:val="20"/>
          <w:szCs w:val="20"/>
          <w:lang w:val="nl-NL"/>
        </w:rPr>
      </w:pPr>
      <w:r w:rsidRPr="00354F7F">
        <w:rPr>
          <w:rFonts w:cstheme="minorHAnsi"/>
          <w:b/>
          <w:bCs/>
          <w:sz w:val="20"/>
          <w:szCs w:val="20"/>
          <w:lang w:val="nl-NL"/>
        </w:rPr>
        <w:lastRenderedPageBreak/>
        <w:t xml:space="preserve">Over Athora Belgium nv </w:t>
      </w:r>
    </w:p>
    <w:p w14:paraId="27C683EF" w14:textId="7CA9EDF1" w:rsidR="000C7826" w:rsidRPr="000C7826" w:rsidRDefault="00BA0458" w:rsidP="000C7826">
      <w:pPr>
        <w:spacing w:line="240" w:lineRule="auto"/>
        <w:jc w:val="both"/>
        <w:rPr>
          <w:rFonts w:cstheme="minorHAnsi"/>
          <w:color w:val="0563C1"/>
          <w:sz w:val="20"/>
          <w:szCs w:val="20"/>
          <w:u w:val="single"/>
          <w:lang w:val="nl-BE"/>
        </w:rPr>
      </w:pPr>
      <w:r w:rsidRPr="00BA0458">
        <w:rPr>
          <w:rFonts w:cstheme="minorHAnsi"/>
          <w:sz w:val="20"/>
          <w:szCs w:val="20"/>
          <w:lang w:val="nl-BE"/>
        </w:rPr>
        <w:t>Athora Belgium NV is in België actief sinds 1901. De onderneming telt 2</w:t>
      </w:r>
      <w:r>
        <w:rPr>
          <w:rFonts w:cstheme="minorHAnsi"/>
          <w:sz w:val="20"/>
          <w:szCs w:val="20"/>
          <w:lang w:val="nl-BE"/>
        </w:rPr>
        <w:t>0</w:t>
      </w:r>
      <w:r w:rsidRPr="00BA0458">
        <w:rPr>
          <w:rFonts w:cstheme="minorHAnsi"/>
          <w:sz w:val="20"/>
          <w:szCs w:val="20"/>
          <w:lang w:val="nl-BE"/>
        </w:rPr>
        <w:t>0 medewerkers, bedient om en bij de 200.000 klanten en biedt een brede waaier levensverzekeringen aan via een netwerk van meer dan 500 onafhankelijke makelaars in heel België. In 202</w:t>
      </w:r>
      <w:r>
        <w:rPr>
          <w:rFonts w:cstheme="minorHAnsi"/>
          <w:sz w:val="20"/>
          <w:szCs w:val="20"/>
          <w:lang w:val="nl-BE"/>
        </w:rPr>
        <w:t>1</w:t>
      </w:r>
      <w:r w:rsidRPr="00BA0458">
        <w:rPr>
          <w:rFonts w:cstheme="minorHAnsi"/>
          <w:sz w:val="20"/>
          <w:szCs w:val="20"/>
          <w:lang w:val="nl-BE"/>
        </w:rPr>
        <w:t xml:space="preserve"> bedroeg het totaal van de premie-inkomsten </w:t>
      </w:r>
      <w:r w:rsidR="000B3678">
        <w:rPr>
          <w:rFonts w:cstheme="minorHAnsi"/>
          <w:sz w:val="20"/>
          <w:szCs w:val="20"/>
          <w:lang w:val="nl-BE"/>
        </w:rPr>
        <w:t>bijna</w:t>
      </w:r>
      <w:r w:rsidRPr="00BA0458">
        <w:rPr>
          <w:rFonts w:cstheme="minorHAnsi"/>
          <w:sz w:val="20"/>
          <w:szCs w:val="20"/>
          <w:lang w:val="nl-BE"/>
        </w:rPr>
        <w:t xml:space="preserve"> € </w:t>
      </w:r>
      <w:r w:rsidR="00DB161B" w:rsidRPr="00107792">
        <w:rPr>
          <w:rFonts w:cstheme="minorHAnsi"/>
          <w:sz w:val="20"/>
          <w:szCs w:val="20"/>
          <w:lang w:val="nl-BE"/>
        </w:rPr>
        <w:t>640</w:t>
      </w:r>
      <w:r w:rsidRPr="00BA0458">
        <w:rPr>
          <w:rFonts w:cstheme="minorHAnsi"/>
          <w:sz w:val="20"/>
          <w:szCs w:val="20"/>
          <w:lang w:val="nl-BE"/>
        </w:rPr>
        <w:t xml:space="preserve"> miljoen. De activaportefeuille heeft een waarde van ongeveer € </w:t>
      </w:r>
      <w:r w:rsidR="005A089C" w:rsidRPr="005A089C">
        <w:rPr>
          <w:rFonts w:cstheme="minorHAnsi"/>
          <w:sz w:val="20"/>
          <w:szCs w:val="20"/>
          <w:lang w:val="nl-BE"/>
        </w:rPr>
        <w:t>8</w:t>
      </w:r>
      <w:r w:rsidRPr="005A089C">
        <w:rPr>
          <w:rFonts w:cstheme="minorHAnsi"/>
          <w:sz w:val="20"/>
          <w:szCs w:val="20"/>
          <w:lang w:val="nl-BE"/>
        </w:rPr>
        <w:t>,</w:t>
      </w:r>
      <w:r w:rsidR="005A089C" w:rsidRPr="005A089C">
        <w:rPr>
          <w:rFonts w:cstheme="minorHAnsi"/>
          <w:sz w:val="20"/>
          <w:szCs w:val="20"/>
          <w:lang w:val="nl-BE"/>
        </w:rPr>
        <w:t>6</w:t>
      </w:r>
      <w:r w:rsidRPr="005A089C">
        <w:rPr>
          <w:rFonts w:cstheme="minorHAnsi"/>
          <w:sz w:val="20"/>
          <w:szCs w:val="20"/>
          <w:lang w:val="nl-BE"/>
        </w:rPr>
        <w:t xml:space="preserve"> miljard</w:t>
      </w:r>
      <w:r w:rsidRPr="00BA0458">
        <w:rPr>
          <w:rFonts w:cstheme="minorHAnsi"/>
          <w:sz w:val="20"/>
          <w:szCs w:val="20"/>
          <w:lang w:val="nl-BE"/>
        </w:rPr>
        <w:t xml:space="preserve">. In november 2019 werd aangekondigd dat de schadeverzekeringsactiviteit van Athora Belgium verkocht </w:t>
      </w:r>
      <w:r w:rsidR="00632BC8">
        <w:rPr>
          <w:rFonts w:cstheme="minorHAnsi"/>
          <w:sz w:val="20"/>
          <w:szCs w:val="20"/>
          <w:lang w:val="nl-BE"/>
        </w:rPr>
        <w:t>zou</w:t>
      </w:r>
      <w:r w:rsidRPr="00BA0458">
        <w:rPr>
          <w:rFonts w:cstheme="minorHAnsi"/>
          <w:sz w:val="20"/>
          <w:szCs w:val="20"/>
          <w:lang w:val="nl-BE"/>
        </w:rPr>
        <w:t xml:space="preserve"> worden aan Baloise Belgium nv. Deze verkoop werd op 31 mei 2020 afgerond. Meer informatie op www.athora.com/be</w:t>
      </w:r>
      <w:r w:rsidR="000C7826" w:rsidRPr="000C7826">
        <w:rPr>
          <w:rFonts w:cstheme="minorHAnsi"/>
          <w:sz w:val="20"/>
          <w:szCs w:val="20"/>
          <w:lang w:val="nl-BE"/>
        </w:rPr>
        <w:t>.</w:t>
      </w:r>
    </w:p>
    <w:p w14:paraId="3631C727" w14:textId="77777777" w:rsidR="000C7826" w:rsidRPr="000C7826" w:rsidRDefault="000C7826" w:rsidP="000C7826">
      <w:pPr>
        <w:jc w:val="both"/>
        <w:rPr>
          <w:rFonts w:cstheme="minorHAnsi"/>
          <w:b/>
          <w:bCs/>
          <w:sz w:val="20"/>
          <w:szCs w:val="20"/>
          <w:lang w:val="nl-NL"/>
        </w:rPr>
      </w:pPr>
      <w:r w:rsidRPr="000C7826">
        <w:rPr>
          <w:rFonts w:cstheme="minorHAnsi"/>
          <w:b/>
          <w:bCs/>
          <w:sz w:val="20"/>
          <w:szCs w:val="20"/>
          <w:lang w:val="nl-NL"/>
        </w:rPr>
        <w:t>Over Athora Holding Ltd.</w:t>
      </w:r>
    </w:p>
    <w:p w14:paraId="2EB20061" w14:textId="5BCEA743" w:rsidR="000C7826" w:rsidRPr="000C7826" w:rsidRDefault="000C7826" w:rsidP="000C7826">
      <w:pPr>
        <w:spacing w:line="240" w:lineRule="auto"/>
        <w:jc w:val="both"/>
        <w:rPr>
          <w:rFonts w:cstheme="minorHAnsi"/>
          <w:sz w:val="20"/>
          <w:szCs w:val="20"/>
          <w:lang w:val="nl-NL"/>
        </w:rPr>
      </w:pPr>
      <w:r w:rsidRPr="000C7826">
        <w:rPr>
          <w:rFonts w:cstheme="minorHAnsi"/>
          <w:sz w:val="20"/>
          <w:szCs w:val="20"/>
          <w:lang w:val="nl-NL"/>
        </w:rPr>
        <w:t xml:space="preserve">Athora is, via dochterondernemingen, een specialist in verzekeringen en herverzekeringsoplossingen op de Europese markt. De groep biedt verzekeraars acquisities, portefeuilletransfers en herverzekeringsoplossingen, en stelt ze zo in staat om kapitaal, managementvermogens en resources vrij te maken. Athora's belangrijkste dochterondernemingen zijn Vivat NV (Amstelveen), Athora Belgium NV, Athora Lebensversicherung AG (Wiesbaden), Athora Ireland plc (Dublin) en Athora Life Re Ltd. (Bermuda). De Athora-groep heeft circa 2.400 medewerkers in dienst en telt meer dan 3 miljoen klanten voor een totaal aan geconsolideerde activa van circa € </w:t>
      </w:r>
      <w:r w:rsidR="00EB2081">
        <w:rPr>
          <w:rFonts w:cstheme="minorHAnsi"/>
          <w:sz w:val="20"/>
          <w:szCs w:val="20"/>
          <w:lang w:val="nl-NL"/>
        </w:rPr>
        <w:t>84</w:t>
      </w:r>
      <w:r w:rsidRPr="000C7826">
        <w:rPr>
          <w:rFonts w:cstheme="minorHAnsi"/>
          <w:sz w:val="20"/>
          <w:szCs w:val="20"/>
          <w:lang w:val="nl-NL"/>
        </w:rPr>
        <w:t xml:space="preserve"> miljard. Voor meer informatie </w:t>
      </w:r>
      <w:hyperlink r:id="rId12" w:history="1">
        <w:r w:rsidRPr="000C7826">
          <w:rPr>
            <w:rStyle w:val="Hyperlink"/>
            <w:rFonts w:cstheme="minorHAnsi"/>
            <w:sz w:val="20"/>
            <w:szCs w:val="20"/>
            <w:lang w:val="nl-NL"/>
          </w:rPr>
          <w:t>www.athora.com</w:t>
        </w:r>
      </w:hyperlink>
      <w:r w:rsidRPr="000C7826">
        <w:rPr>
          <w:rFonts w:cstheme="minorHAnsi"/>
          <w:sz w:val="20"/>
          <w:szCs w:val="20"/>
          <w:lang w:val="nl-NL"/>
        </w:rPr>
        <w:t>.</w:t>
      </w:r>
    </w:p>
    <w:p w14:paraId="592FDB1C" w14:textId="5366D069" w:rsidR="00252C1D" w:rsidRPr="006F6543" w:rsidRDefault="00252C1D" w:rsidP="006F6543">
      <w:pPr>
        <w:spacing w:after="0" w:line="240" w:lineRule="auto"/>
        <w:jc w:val="both"/>
        <w:rPr>
          <w:sz w:val="20"/>
          <w:szCs w:val="20"/>
          <w:lang w:val="nl-BE"/>
        </w:rPr>
      </w:pPr>
    </w:p>
    <w:p w14:paraId="3068C650" w14:textId="77777777" w:rsidR="00147486" w:rsidRDefault="00147486" w:rsidP="00B31F01">
      <w:pPr>
        <w:spacing w:after="0" w:line="240" w:lineRule="auto"/>
        <w:rPr>
          <w:b/>
          <w:lang w:val="nl-BE"/>
        </w:rPr>
      </w:pPr>
    </w:p>
    <w:sectPr w:rsidR="00147486" w:rsidSect="00674B4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B78D" w14:textId="77777777" w:rsidR="00556279" w:rsidRDefault="00556279" w:rsidP="00CE74E4">
      <w:pPr>
        <w:spacing w:after="0" w:line="240" w:lineRule="auto"/>
      </w:pPr>
      <w:r>
        <w:separator/>
      </w:r>
    </w:p>
  </w:endnote>
  <w:endnote w:type="continuationSeparator" w:id="0">
    <w:p w14:paraId="6827BB3F" w14:textId="77777777" w:rsidR="00556279" w:rsidRDefault="00556279" w:rsidP="00CE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3824" w14:textId="77777777" w:rsidR="00AC1FB6" w:rsidRDefault="00AC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23DF" w14:textId="0B0DB6FA" w:rsidR="00B31F01" w:rsidRPr="009D375F" w:rsidRDefault="00B31F01" w:rsidP="00B31F01">
    <w:pPr>
      <w:rPr>
        <w:rFonts w:ascii="Calibri" w:hAnsi="Calibri"/>
        <w:bCs/>
        <w:sz w:val="20"/>
        <w:szCs w:val="20"/>
        <w:lang w:val="nl-BE"/>
      </w:rPr>
    </w:pPr>
    <w:r w:rsidRPr="00B31F01">
      <w:rPr>
        <w:rFonts w:ascii="Calibri" w:hAnsi="Calibri"/>
        <w:bCs/>
        <w:sz w:val="20"/>
        <w:szCs w:val="20"/>
        <w:lang w:val="nl-BE"/>
      </w:rPr>
      <w:t xml:space="preserve">Athora Belgium N.V., </w:t>
    </w:r>
    <w:r w:rsidR="00AC1FB6">
      <w:rPr>
        <w:rFonts w:ascii="Calibri" w:hAnsi="Calibri"/>
        <w:bCs/>
        <w:sz w:val="20"/>
        <w:szCs w:val="20"/>
        <w:lang w:val="nl-BE"/>
      </w:rPr>
      <w:t>Marsveldstraat 23</w:t>
    </w:r>
    <w:r w:rsidR="009D375F">
      <w:rPr>
        <w:rFonts w:ascii="Calibri" w:hAnsi="Calibri"/>
        <w:bCs/>
        <w:sz w:val="20"/>
        <w:szCs w:val="20"/>
        <w:lang w:val="nl-BE"/>
      </w:rPr>
      <w:t>,</w:t>
    </w:r>
    <w:r w:rsidRPr="00B31F01">
      <w:rPr>
        <w:rFonts w:ascii="Calibri" w:hAnsi="Calibri"/>
        <w:bCs/>
        <w:sz w:val="20"/>
        <w:szCs w:val="20"/>
        <w:lang w:val="nl-BE"/>
      </w:rPr>
      <w:t xml:space="preserve"> 1050 Brussel - KBO - BTW-nr. </w:t>
    </w:r>
    <w:r w:rsidRPr="009D375F">
      <w:rPr>
        <w:rFonts w:ascii="Calibri" w:hAnsi="Calibri"/>
        <w:bCs/>
        <w:sz w:val="20"/>
        <w:szCs w:val="20"/>
        <w:lang w:val="nl-BE"/>
      </w:rPr>
      <w:t xml:space="preserve">(BE)  0403.262.553  - RPR Brussel - Verzekeringsonderneming toegelaten onder codenr. </w:t>
    </w:r>
    <w:r w:rsidRPr="00B31F01">
      <w:rPr>
        <w:rFonts w:ascii="Calibri" w:hAnsi="Calibri"/>
        <w:bCs/>
        <w:sz w:val="20"/>
        <w:szCs w:val="20"/>
        <w:lang w:val="nl-BE"/>
      </w:rPr>
      <w:t>0145 </w:t>
    </w:r>
  </w:p>
  <w:p w14:paraId="7EA6E266" w14:textId="77777777" w:rsidR="00B31F01" w:rsidRPr="009D375F" w:rsidRDefault="00B31F01">
    <w:pPr>
      <w:pStyle w:val="Footer"/>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642F" w14:textId="77777777" w:rsidR="00AC1FB6" w:rsidRDefault="00AC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79D1" w14:textId="77777777" w:rsidR="00556279" w:rsidRDefault="00556279" w:rsidP="00CE74E4">
      <w:pPr>
        <w:spacing w:after="0" w:line="240" w:lineRule="auto"/>
      </w:pPr>
      <w:r>
        <w:separator/>
      </w:r>
    </w:p>
  </w:footnote>
  <w:footnote w:type="continuationSeparator" w:id="0">
    <w:p w14:paraId="576204E8" w14:textId="77777777" w:rsidR="00556279" w:rsidRDefault="00556279" w:rsidP="00CE7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14E7" w14:textId="77777777" w:rsidR="00AC1FB6" w:rsidRDefault="00AC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6A99" w14:textId="77777777" w:rsidR="00AC1FB6" w:rsidRDefault="00AC1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DE1E" w14:textId="77777777" w:rsidR="00AC1FB6" w:rsidRDefault="00AC1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D9"/>
    <w:rsid w:val="00006DF5"/>
    <w:rsid w:val="0001196B"/>
    <w:rsid w:val="00011EF4"/>
    <w:rsid w:val="00014FBE"/>
    <w:rsid w:val="00025D77"/>
    <w:rsid w:val="00040427"/>
    <w:rsid w:val="0004568F"/>
    <w:rsid w:val="000457C6"/>
    <w:rsid w:val="00053350"/>
    <w:rsid w:val="0006350D"/>
    <w:rsid w:val="0006481C"/>
    <w:rsid w:val="000675FB"/>
    <w:rsid w:val="00067CAE"/>
    <w:rsid w:val="00074FF2"/>
    <w:rsid w:val="000843A3"/>
    <w:rsid w:val="00090082"/>
    <w:rsid w:val="000A7B48"/>
    <w:rsid w:val="000B3678"/>
    <w:rsid w:val="000C348F"/>
    <w:rsid w:val="000C5246"/>
    <w:rsid w:val="000C7826"/>
    <w:rsid w:val="000D02A0"/>
    <w:rsid w:val="000D44F8"/>
    <w:rsid w:val="000E4F80"/>
    <w:rsid w:val="000E662A"/>
    <w:rsid w:val="000F21B5"/>
    <w:rsid w:val="000F45B9"/>
    <w:rsid w:val="000F4B98"/>
    <w:rsid w:val="00107792"/>
    <w:rsid w:val="00110BF4"/>
    <w:rsid w:val="00126BF8"/>
    <w:rsid w:val="0013227E"/>
    <w:rsid w:val="0013355D"/>
    <w:rsid w:val="0014710D"/>
    <w:rsid w:val="00147486"/>
    <w:rsid w:val="00181D0C"/>
    <w:rsid w:val="0018603B"/>
    <w:rsid w:val="00190123"/>
    <w:rsid w:val="001A28DA"/>
    <w:rsid w:val="001B5A29"/>
    <w:rsid w:val="001B79A7"/>
    <w:rsid w:val="001D61F8"/>
    <w:rsid w:val="001E26CA"/>
    <w:rsid w:val="001F3F79"/>
    <w:rsid w:val="002042BA"/>
    <w:rsid w:val="002170A2"/>
    <w:rsid w:val="0022583F"/>
    <w:rsid w:val="0022656F"/>
    <w:rsid w:val="00246B28"/>
    <w:rsid w:val="00247603"/>
    <w:rsid w:val="00252C1D"/>
    <w:rsid w:val="00253DF0"/>
    <w:rsid w:val="002742B1"/>
    <w:rsid w:val="0027617F"/>
    <w:rsid w:val="0029383D"/>
    <w:rsid w:val="002B1A0F"/>
    <w:rsid w:val="002C0A0B"/>
    <w:rsid w:val="002C390A"/>
    <w:rsid w:val="002D4B57"/>
    <w:rsid w:val="002D5653"/>
    <w:rsid w:val="002E1051"/>
    <w:rsid w:val="002F0131"/>
    <w:rsid w:val="002F0388"/>
    <w:rsid w:val="002F6307"/>
    <w:rsid w:val="003112DA"/>
    <w:rsid w:val="00342273"/>
    <w:rsid w:val="00342DCB"/>
    <w:rsid w:val="00354F7F"/>
    <w:rsid w:val="00393691"/>
    <w:rsid w:val="00396842"/>
    <w:rsid w:val="00396A4C"/>
    <w:rsid w:val="003A2826"/>
    <w:rsid w:val="003B02D9"/>
    <w:rsid w:val="003B7771"/>
    <w:rsid w:val="003D3113"/>
    <w:rsid w:val="003D3974"/>
    <w:rsid w:val="003F2CC4"/>
    <w:rsid w:val="004057DA"/>
    <w:rsid w:val="00407FF7"/>
    <w:rsid w:val="00410A36"/>
    <w:rsid w:val="00415813"/>
    <w:rsid w:val="00417821"/>
    <w:rsid w:val="00421555"/>
    <w:rsid w:val="00425C72"/>
    <w:rsid w:val="00462297"/>
    <w:rsid w:val="00463E50"/>
    <w:rsid w:val="0046485B"/>
    <w:rsid w:val="00472EFE"/>
    <w:rsid w:val="00475561"/>
    <w:rsid w:val="004818BF"/>
    <w:rsid w:val="00482BB8"/>
    <w:rsid w:val="004879AA"/>
    <w:rsid w:val="0049561E"/>
    <w:rsid w:val="004B067F"/>
    <w:rsid w:val="004B0EBA"/>
    <w:rsid w:val="004D6FD4"/>
    <w:rsid w:val="004D7C0D"/>
    <w:rsid w:val="004E7F1B"/>
    <w:rsid w:val="004F2181"/>
    <w:rsid w:val="00501E5F"/>
    <w:rsid w:val="00507F4A"/>
    <w:rsid w:val="005154DF"/>
    <w:rsid w:val="00522F5E"/>
    <w:rsid w:val="005250DF"/>
    <w:rsid w:val="00527CFD"/>
    <w:rsid w:val="005346A6"/>
    <w:rsid w:val="00535F6D"/>
    <w:rsid w:val="00542E69"/>
    <w:rsid w:val="005440D5"/>
    <w:rsid w:val="005478A1"/>
    <w:rsid w:val="00550AE0"/>
    <w:rsid w:val="00551B90"/>
    <w:rsid w:val="00556279"/>
    <w:rsid w:val="00565D6E"/>
    <w:rsid w:val="00573292"/>
    <w:rsid w:val="00581754"/>
    <w:rsid w:val="00595661"/>
    <w:rsid w:val="00595A57"/>
    <w:rsid w:val="00596645"/>
    <w:rsid w:val="005A089C"/>
    <w:rsid w:val="005A36B6"/>
    <w:rsid w:val="005B09FA"/>
    <w:rsid w:val="005B44E4"/>
    <w:rsid w:val="005C4C63"/>
    <w:rsid w:val="005C7B61"/>
    <w:rsid w:val="005D5B41"/>
    <w:rsid w:val="005E36A1"/>
    <w:rsid w:val="005E4347"/>
    <w:rsid w:val="005E67A5"/>
    <w:rsid w:val="006117AE"/>
    <w:rsid w:val="00613FFD"/>
    <w:rsid w:val="00623821"/>
    <w:rsid w:val="006258CF"/>
    <w:rsid w:val="00627C60"/>
    <w:rsid w:val="00631128"/>
    <w:rsid w:val="00631CB9"/>
    <w:rsid w:val="00632BC8"/>
    <w:rsid w:val="00632C49"/>
    <w:rsid w:val="0064570B"/>
    <w:rsid w:val="0064587E"/>
    <w:rsid w:val="0065339F"/>
    <w:rsid w:val="00654F37"/>
    <w:rsid w:val="00662269"/>
    <w:rsid w:val="00671EB9"/>
    <w:rsid w:val="00674B4F"/>
    <w:rsid w:val="00684315"/>
    <w:rsid w:val="00692FE5"/>
    <w:rsid w:val="006A4792"/>
    <w:rsid w:val="006B1A64"/>
    <w:rsid w:val="006B5323"/>
    <w:rsid w:val="006B79B3"/>
    <w:rsid w:val="006C30B0"/>
    <w:rsid w:val="006D4718"/>
    <w:rsid w:val="006E00A8"/>
    <w:rsid w:val="006E32AD"/>
    <w:rsid w:val="006E3C88"/>
    <w:rsid w:val="006F4164"/>
    <w:rsid w:val="006F5CA3"/>
    <w:rsid w:val="006F6543"/>
    <w:rsid w:val="0072368E"/>
    <w:rsid w:val="00727409"/>
    <w:rsid w:val="00736850"/>
    <w:rsid w:val="007453EA"/>
    <w:rsid w:val="00752F4B"/>
    <w:rsid w:val="00755C61"/>
    <w:rsid w:val="00757EEA"/>
    <w:rsid w:val="007809FD"/>
    <w:rsid w:val="007A1A95"/>
    <w:rsid w:val="007D2FD0"/>
    <w:rsid w:val="007F2D92"/>
    <w:rsid w:val="00800288"/>
    <w:rsid w:val="0080333D"/>
    <w:rsid w:val="00806C70"/>
    <w:rsid w:val="00806DC5"/>
    <w:rsid w:val="0081151C"/>
    <w:rsid w:val="00815FC4"/>
    <w:rsid w:val="00817DFC"/>
    <w:rsid w:val="00820E59"/>
    <w:rsid w:val="00822AD5"/>
    <w:rsid w:val="00832C76"/>
    <w:rsid w:val="008459D3"/>
    <w:rsid w:val="008464C5"/>
    <w:rsid w:val="0085448F"/>
    <w:rsid w:val="0086333D"/>
    <w:rsid w:val="00876F02"/>
    <w:rsid w:val="008803A0"/>
    <w:rsid w:val="00887209"/>
    <w:rsid w:val="00890C94"/>
    <w:rsid w:val="008A0F91"/>
    <w:rsid w:val="008A244A"/>
    <w:rsid w:val="008A487C"/>
    <w:rsid w:val="008A794E"/>
    <w:rsid w:val="008B523D"/>
    <w:rsid w:val="008C21C5"/>
    <w:rsid w:val="008C6CB0"/>
    <w:rsid w:val="008D035C"/>
    <w:rsid w:val="008D2911"/>
    <w:rsid w:val="008E3599"/>
    <w:rsid w:val="008E4FBC"/>
    <w:rsid w:val="008E6491"/>
    <w:rsid w:val="00902015"/>
    <w:rsid w:val="00905C3F"/>
    <w:rsid w:val="00910F85"/>
    <w:rsid w:val="00915328"/>
    <w:rsid w:val="00970F30"/>
    <w:rsid w:val="00971BD5"/>
    <w:rsid w:val="00973E70"/>
    <w:rsid w:val="009756A6"/>
    <w:rsid w:val="00986F4C"/>
    <w:rsid w:val="0099172E"/>
    <w:rsid w:val="0099266E"/>
    <w:rsid w:val="009A3069"/>
    <w:rsid w:val="009B76F5"/>
    <w:rsid w:val="009C197E"/>
    <w:rsid w:val="009C2660"/>
    <w:rsid w:val="009C66B9"/>
    <w:rsid w:val="009D375F"/>
    <w:rsid w:val="009E38D6"/>
    <w:rsid w:val="009E5CD0"/>
    <w:rsid w:val="009F0573"/>
    <w:rsid w:val="009F1184"/>
    <w:rsid w:val="009F3C65"/>
    <w:rsid w:val="009F456A"/>
    <w:rsid w:val="00A125BA"/>
    <w:rsid w:val="00A3094B"/>
    <w:rsid w:val="00A352BD"/>
    <w:rsid w:val="00A37224"/>
    <w:rsid w:val="00A41319"/>
    <w:rsid w:val="00A55A47"/>
    <w:rsid w:val="00A571C5"/>
    <w:rsid w:val="00A64A34"/>
    <w:rsid w:val="00A66851"/>
    <w:rsid w:val="00A725E5"/>
    <w:rsid w:val="00A72F58"/>
    <w:rsid w:val="00A765AD"/>
    <w:rsid w:val="00A80CC5"/>
    <w:rsid w:val="00AA7C5F"/>
    <w:rsid w:val="00AB2F2F"/>
    <w:rsid w:val="00AB51E0"/>
    <w:rsid w:val="00AB697F"/>
    <w:rsid w:val="00AC1FB6"/>
    <w:rsid w:val="00AC3F7F"/>
    <w:rsid w:val="00AC5A86"/>
    <w:rsid w:val="00AF0892"/>
    <w:rsid w:val="00AF4A0E"/>
    <w:rsid w:val="00B01592"/>
    <w:rsid w:val="00B02BDC"/>
    <w:rsid w:val="00B102D3"/>
    <w:rsid w:val="00B11E87"/>
    <w:rsid w:val="00B161CB"/>
    <w:rsid w:val="00B219F4"/>
    <w:rsid w:val="00B21DB6"/>
    <w:rsid w:val="00B31F01"/>
    <w:rsid w:val="00B36626"/>
    <w:rsid w:val="00B37524"/>
    <w:rsid w:val="00B40D42"/>
    <w:rsid w:val="00B422B3"/>
    <w:rsid w:val="00B64175"/>
    <w:rsid w:val="00B645A4"/>
    <w:rsid w:val="00B70788"/>
    <w:rsid w:val="00B74AC5"/>
    <w:rsid w:val="00B82B80"/>
    <w:rsid w:val="00B8390C"/>
    <w:rsid w:val="00B843B4"/>
    <w:rsid w:val="00B95B8A"/>
    <w:rsid w:val="00B9655D"/>
    <w:rsid w:val="00BA0458"/>
    <w:rsid w:val="00BA084F"/>
    <w:rsid w:val="00BA4058"/>
    <w:rsid w:val="00BC1733"/>
    <w:rsid w:val="00BD2E67"/>
    <w:rsid w:val="00BE1797"/>
    <w:rsid w:val="00BF0954"/>
    <w:rsid w:val="00BF0DC6"/>
    <w:rsid w:val="00C05AB9"/>
    <w:rsid w:val="00C0677F"/>
    <w:rsid w:val="00C13D35"/>
    <w:rsid w:val="00C14817"/>
    <w:rsid w:val="00C14AB2"/>
    <w:rsid w:val="00C20247"/>
    <w:rsid w:val="00C21138"/>
    <w:rsid w:val="00C27926"/>
    <w:rsid w:val="00C36F23"/>
    <w:rsid w:val="00C52025"/>
    <w:rsid w:val="00C6095D"/>
    <w:rsid w:val="00C662BC"/>
    <w:rsid w:val="00C66684"/>
    <w:rsid w:val="00C85E2D"/>
    <w:rsid w:val="00C96B4B"/>
    <w:rsid w:val="00C96D86"/>
    <w:rsid w:val="00CA119B"/>
    <w:rsid w:val="00CA6AA6"/>
    <w:rsid w:val="00CB13C4"/>
    <w:rsid w:val="00CB36FB"/>
    <w:rsid w:val="00CB4EB4"/>
    <w:rsid w:val="00CC631D"/>
    <w:rsid w:val="00CD42BD"/>
    <w:rsid w:val="00CE74E4"/>
    <w:rsid w:val="00CF0B88"/>
    <w:rsid w:val="00CF5634"/>
    <w:rsid w:val="00D00B21"/>
    <w:rsid w:val="00D0694C"/>
    <w:rsid w:val="00D13E57"/>
    <w:rsid w:val="00D42597"/>
    <w:rsid w:val="00D425FE"/>
    <w:rsid w:val="00D42AAE"/>
    <w:rsid w:val="00D43B82"/>
    <w:rsid w:val="00D64F15"/>
    <w:rsid w:val="00D704A6"/>
    <w:rsid w:val="00D8085F"/>
    <w:rsid w:val="00D94FEB"/>
    <w:rsid w:val="00DB161B"/>
    <w:rsid w:val="00DC1BB8"/>
    <w:rsid w:val="00DD7AA3"/>
    <w:rsid w:val="00DE50AE"/>
    <w:rsid w:val="00DF7359"/>
    <w:rsid w:val="00E14998"/>
    <w:rsid w:val="00E355BC"/>
    <w:rsid w:val="00E4339F"/>
    <w:rsid w:val="00E703DA"/>
    <w:rsid w:val="00E70A6E"/>
    <w:rsid w:val="00E71AA4"/>
    <w:rsid w:val="00EB1C1B"/>
    <w:rsid w:val="00EB2081"/>
    <w:rsid w:val="00EC08CE"/>
    <w:rsid w:val="00ED1683"/>
    <w:rsid w:val="00ED53CC"/>
    <w:rsid w:val="00EE110E"/>
    <w:rsid w:val="00EE6A9D"/>
    <w:rsid w:val="00EF6DA8"/>
    <w:rsid w:val="00F046C2"/>
    <w:rsid w:val="00F10E7B"/>
    <w:rsid w:val="00F11F64"/>
    <w:rsid w:val="00F14E36"/>
    <w:rsid w:val="00F31C94"/>
    <w:rsid w:val="00F31F4E"/>
    <w:rsid w:val="00F430CA"/>
    <w:rsid w:val="00F515EC"/>
    <w:rsid w:val="00F56BF8"/>
    <w:rsid w:val="00F61B6F"/>
    <w:rsid w:val="00F70430"/>
    <w:rsid w:val="00F82495"/>
    <w:rsid w:val="00F9072A"/>
    <w:rsid w:val="00F929A7"/>
    <w:rsid w:val="00FA5B45"/>
    <w:rsid w:val="00FB0CEA"/>
    <w:rsid w:val="00FC5ADE"/>
    <w:rsid w:val="00FD17AA"/>
    <w:rsid w:val="00FE3650"/>
    <w:rsid w:val="00FE7F77"/>
    <w:rsid w:val="00FF3961"/>
    <w:rsid w:val="00FF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C0070"/>
  <w15:chartTrackingRefBased/>
  <w15:docId w15:val="{3E798773-9B9A-4851-AC7C-BD7D5195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E4"/>
  </w:style>
  <w:style w:type="paragraph" w:styleId="Footer">
    <w:name w:val="footer"/>
    <w:basedOn w:val="Normal"/>
    <w:link w:val="FooterChar"/>
    <w:uiPriority w:val="99"/>
    <w:unhideWhenUsed/>
    <w:rsid w:val="00CE7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E4"/>
  </w:style>
  <w:style w:type="character" w:styleId="Hyperlink">
    <w:name w:val="Hyperlink"/>
    <w:basedOn w:val="DefaultParagraphFont"/>
    <w:uiPriority w:val="99"/>
    <w:unhideWhenUsed/>
    <w:rsid w:val="00CE74E4"/>
    <w:rPr>
      <w:color w:val="0563C1" w:themeColor="hyperlink"/>
      <w:u w:val="single"/>
    </w:rPr>
  </w:style>
  <w:style w:type="paragraph" w:styleId="FootnoteText">
    <w:name w:val="footnote text"/>
    <w:basedOn w:val="Normal"/>
    <w:link w:val="FootnoteTextChar"/>
    <w:uiPriority w:val="99"/>
    <w:semiHidden/>
    <w:unhideWhenUsed/>
    <w:rsid w:val="00501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E5F"/>
    <w:rPr>
      <w:sz w:val="20"/>
      <w:szCs w:val="20"/>
    </w:rPr>
  </w:style>
  <w:style w:type="character" w:styleId="FootnoteReference">
    <w:name w:val="footnote reference"/>
    <w:basedOn w:val="DefaultParagraphFont"/>
    <w:uiPriority w:val="99"/>
    <w:semiHidden/>
    <w:unhideWhenUsed/>
    <w:rsid w:val="00501E5F"/>
    <w:rPr>
      <w:vertAlign w:val="superscript"/>
    </w:rPr>
  </w:style>
  <w:style w:type="character" w:customStyle="1" w:styleId="UnresolvedMention1">
    <w:name w:val="Unresolved Mention1"/>
    <w:basedOn w:val="DefaultParagraphFont"/>
    <w:uiPriority w:val="99"/>
    <w:semiHidden/>
    <w:unhideWhenUsed/>
    <w:rsid w:val="00674B4F"/>
    <w:rPr>
      <w:color w:val="808080"/>
      <w:shd w:val="clear" w:color="auto" w:fill="E6E6E6"/>
    </w:rPr>
  </w:style>
  <w:style w:type="paragraph" w:styleId="BalloonText">
    <w:name w:val="Balloon Text"/>
    <w:basedOn w:val="Normal"/>
    <w:link w:val="BalloonTextChar"/>
    <w:uiPriority w:val="99"/>
    <w:semiHidden/>
    <w:unhideWhenUsed/>
    <w:rsid w:val="00674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B4F"/>
    <w:rPr>
      <w:rFonts w:ascii="Segoe UI" w:hAnsi="Segoe UI" w:cs="Segoe UI"/>
      <w:sz w:val="18"/>
      <w:szCs w:val="18"/>
    </w:rPr>
  </w:style>
  <w:style w:type="character" w:styleId="CommentReference">
    <w:name w:val="annotation reference"/>
    <w:basedOn w:val="DefaultParagraphFont"/>
    <w:uiPriority w:val="99"/>
    <w:semiHidden/>
    <w:unhideWhenUsed/>
    <w:rsid w:val="0080333D"/>
    <w:rPr>
      <w:sz w:val="16"/>
      <w:szCs w:val="16"/>
    </w:rPr>
  </w:style>
  <w:style w:type="paragraph" w:styleId="CommentText">
    <w:name w:val="annotation text"/>
    <w:basedOn w:val="Normal"/>
    <w:link w:val="CommentTextChar"/>
    <w:uiPriority w:val="99"/>
    <w:semiHidden/>
    <w:unhideWhenUsed/>
    <w:rsid w:val="0080333D"/>
    <w:pPr>
      <w:spacing w:line="240" w:lineRule="auto"/>
    </w:pPr>
    <w:rPr>
      <w:sz w:val="20"/>
      <w:szCs w:val="20"/>
    </w:rPr>
  </w:style>
  <w:style w:type="character" w:customStyle="1" w:styleId="CommentTextChar">
    <w:name w:val="Comment Text Char"/>
    <w:basedOn w:val="DefaultParagraphFont"/>
    <w:link w:val="CommentText"/>
    <w:uiPriority w:val="99"/>
    <w:semiHidden/>
    <w:rsid w:val="0080333D"/>
    <w:rPr>
      <w:sz w:val="20"/>
      <w:szCs w:val="20"/>
    </w:rPr>
  </w:style>
  <w:style w:type="paragraph" w:styleId="CommentSubject">
    <w:name w:val="annotation subject"/>
    <w:basedOn w:val="CommentText"/>
    <w:next w:val="CommentText"/>
    <w:link w:val="CommentSubjectChar"/>
    <w:uiPriority w:val="99"/>
    <w:semiHidden/>
    <w:unhideWhenUsed/>
    <w:rsid w:val="0080333D"/>
    <w:rPr>
      <w:b/>
      <w:bCs/>
    </w:rPr>
  </w:style>
  <w:style w:type="character" w:customStyle="1" w:styleId="CommentSubjectChar">
    <w:name w:val="Comment Subject Char"/>
    <w:basedOn w:val="CommentTextChar"/>
    <w:link w:val="CommentSubject"/>
    <w:uiPriority w:val="99"/>
    <w:semiHidden/>
    <w:rsid w:val="0080333D"/>
    <w:rPr>
      <w:b/>
      <w:bCs/>
      <w:sz w:val="20"/>
      <w:szCs w:val="20"/>
    </w:rPr>
  </w:style>
  <w:style w:type="paragraph" w:styleId="Revision">
    <w:name w:val="Revision"/>
    <w:hidden/>
    <w:uiPriority w:val="99"/>
    <w:semiHidden/>
    <w:rsid w:val="000843A3"/>
    <w:pPr>
      <w:spacing w:after="0" w:line="240" w:lineRule="auto"/>
    </w:pPr>
  </w:style>
  <w:style w:type="character" w:customStyle="1" w:styleId="UnresolvedMention2">
    <w:name w:val="Unresolved Mention2"/>
    <w:basedOn w:val="DefaultParagraphFont"/>
    <w:uiPriority w:val="99"/>
    <w:semiHidden/>
    <w:unhideWhenUsed/>
    <w:rsid w:val="008E4FBC"/>
    <w:rPr>
      <w:color w:val="605E5C"/>
      <w:shd w:val="clear" w:color="auto" w:fill="E1DFDD"/>
    </w:rPr>
  </w:style>
  <w:style w:type="character" w:styleId="FollowedHyperlink">
    <w:name w:val="FollowedHyperlink"/>
    <w:basedOn w:val="DefaultParagraphFont"/>
    <w:uiPriority w:val="99"/>
    <w:semiHidden/>
    <w:unhideWhenUsed/>
    <w:rsid w:val="00613FFD"/>
    <w:rPr>
      <w:color w:val="954F72" w:themeColor="followedHyperlink"/>
      <w:u w:val="single"/>
    </w:rPr>
  </w:style>
  <w:style w:type="paragraph" w:customStyle="1" w:styleId="CharChar">
    <w:name w:val="Char Char Знак Знак"/>
    <w:basedOn w:val="Normal"/>
    <w:rsid w:val="00AB51E0"/>
    <w:pPr>
      <w:spacing w:line="240" w:lineRule="exact"/>
    </w:pPr>
    <w:rPr>
      <w:rFonts w:ascii="Verdana" w:eastAsia="Times New Roman" w:hAnsi="Verdana" w:cs="Times New Roman"/>
      <w:sz w:val="20"/>
      <w:szCs w:val="20"/>
      <w:lang w:val="en-US"/>
    </w:rPr>
  </w:style>
  <w:style w:type="paragraph" w:customStyle="1" w:styleId="CharChar0">
    <w:name w:val="Char Char Знак Знак"/>
    <w:basedOn w:val="Normal"/>
    <w:rsid w:val="00662269"/>
    <w:pPr>
      <w:spacing w:line="240" w:lineRule="exact"/>
    </w:pPr>
    <w:rPr>
      <w:rFonts w:ascii="Verdana" w:eastAsia="Times New Roman" w:hAnsi="Verdana" w:cs="Times New Roman"/>
      <w:sz w:val="20"/>
      <w:szCs w:val="20"/>
      <w:lang w:val="en-US"/>
    </w:rPr>
  </w:style>
  <w:style w:type="table" w:styleId="LightShading-Accent2">
    <w:name w:val="Light Shading Accent 2"/>
    <w:basedOn w:val="TableNormal"/>
    <w:uiPriority w:val="60"/>
    <w:rsid w:val="00252C1D"/>
    <w:pPr>
      <w:spacing w:after="0" w:line="240" w:lineRule="auto"/>
    </w:pPr>
    <w:rPr>
      <w:rFonts w:ascii="Arial Regular" w:eastAsia="Arial Regular" w:hAnsi="Arial Regular" w:cs="Times New Roman"/>
      <w:color w:val="C45911" w:themeColor="accent2" w:themeShade="BF"/>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Emphasis">
    <w:name w:val="Emphasis"/>
    <w:basedOn w:val="DefaultParagraphFont"/>
    <w:uiPriority w:val="20"/>
    <w:qFormat/>
    <w:rsid w:val="006F6543"/>
    <w:rPr>
      <w:i/>
      <w:iCs/>
    </w:rPr>
  </w:style>
  <w:style w:type="paragraph" w:styleId="ListParagraph">
    <w:name w:val="List Paragraph"/>
    <w:basedOn w:val="Normal"/>
    <w:uiPriority w:val="34"/>
    <w:qFormat/>
    <w:rsid w:val="00A3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7833">
      <w:bodyDiv w:val="1"/>
      <w:marLeft w:val="0"/>
      <w:marRight w:val="0"/>
      <w:marTop w:val="0"/>
      <w:marBottom w:val="0"/>
      <w:divBdr>
        <w:top w:val="none" w:sz="0" w:space="0" w:color="auto"/>
        <w:left w:val="none" w:sz="0" w:space="0" w:color="auto"/>
        <w:bottom w:val="none" w:sz="0" w:space="0" w:color="auto"/>
        <w:right w:val="none" w:sz="0" w:space="0" w:color="auto"/>
      </w:divBdr>
    </w:div>
    <w:div w:id="554899209">
      <w:bodyDiv w:val="1"/>
      <w:marLeft w:val="0"/>
      <w:marRight w:val="0"/>
      <w:marTop w:val="0"/>
      <w:marBottom w:val="0"/>
      <w:divBdr>
        <w:top w:val="none" w:sz="0" w:space="0" w:color="auto"/>
        <w:left w:val="none" w:sz="0" w:space="0" w:color="auto"/>
        <w:bottom w:val="none" w:sz="0" w:space="0" w:color="auto"/>
        <w:right w:val="none" w:sz="0" w:space="0" w:color="auto"/>
      </w:divBdr>
    </w:div>
    <w:div w:id="644704131">
      <w:bodyDiv w:val="1"/>
      <w:marLeft w:val="0"/>
      <w:marRight w:val="0"/>
      <w:marTop w:val="0"/>
      <w:marBottom w:val="0"/>
      <w:divBdr>
        <w:top w:val="none" w:sz="0" w:space="0" w:color="auto"/>
        <w:left w:val="none" w:sz="0" w:space="0" w:color="auto"/>
        <w:bottom w:val="none" w:sz="0" w:space="0" w:color="auto"/>
        <w:right w:val="none" w:sz="0" w:space="0" w:color="auto"/>
      </w:divBdr>
    </w:div>
    <w:div w:id="1054818919">
      <w:bodyDiv w:val="1"/>
      <w:marLeft w:val="0"/>
      <w:marRight w:val="0"/>
      <w:marTop w:val="0"/>
      <w:marBottom w:val="0"/>
      <w:divBdr>
        <w:top w:val="none" w:sz="0" w:space="0" w:color="auto"/>
        <w:left w:val="none" w:sz="0" w:space="0" w:color="auto"/>
        <w:bottom w:val="none" w:sz="0" w:space="0" w:color="auto"/>
        <w:right w:val="none" w:sz="0" w:space="0" w:color="auto"/>
      </w:divBdr>
      <w:divsChild>
        <w:div w:id="813527377">
          <w:marLeft w:val="446"/>
          <w:marRight w:val="0"/>
          <w:marTop w:val="0"/>
          <w:marBottom w:val="120"/>
          <w:divBdr>
            <w:top w:val="none" w:sz="0" w:space="0" w:color="auto"/>
            <w:left w:val="none" w:sz="0" w:space="0" w:color="auto"/>
            <w:bottom w:val="none" w:sz="0" w:space="0" w:color="auto"/>
            <w:right w:val="none" w:sz="0" w:space="0" w:color="auto"/>
          </w:divBdr>
        </w:div>
        <w:div w:id="1965307130">
          <w:marLeft w:val="446"/>
          <w:marRight w:val="0"/>
          <w:marTop w:val="0"/>
          <w:marBottom w:val="120"/>
          <w:divBdr>
            <w:top w:val="none" w:sz="0" w:space="0" w:color="auto"/>
            <w:left w:val="none" w:sz="0" w:space="0" w:color="auto"/>
            <w:bottom w:val="none" w:sz="0" w:space="0" w:color="auto"/>
            <w:right w:val="none" w:sz="0" w:space="0" w:color="auto"/>
          </w:divBdr>
        </w:div>
        <w:div w:id="518472673">
          <w:marLeft w:val="446"/>
          <w:marRight w:val="0"/>
          <w:marTop w:val="0"/>
          <w:marBottom w:val="120"/>
          <w:divBdr>
            <w:top w:val="none" w:sz="0" w:space="0" w:color="auto"/>
            <w:left w:val="none" w:sz="0" w:space="0" w:color="auto"/>
            <w:bottom w:val="none" w:sz="0" w:space="0" w:color="auto"/>
            <w:right w:val="none" w:sz="0" w:space="0" w:color="auto"/>
          </w:divBdr>
        </w:div>
        <w:div w:id="777873086">
          <w:marLeft w:val="446"/>
          <w:marRight w:val="0"/>
          <w:marTop w:val="0"/>
          <w:marBottom w:val="120"/>
          <w:divBdr>
            <w:top w:val="none" w:sz="0" w:space="0" w:color="auto"/>
            <w:left w:val="none" w:sz="0" w:space="0" w:color="auto"/>
            <w:bottom w:val="none" w:sz="0" w:space="0" w:color="auto"/>
            <w:right w:val="none" w:sz="0" w:space="0" w:color="auto"/>
          </w:divBdr>
        </w:div>
        <w:div w:id="1534541983">
          <w:marLeft w:val="446"/>
          <w:marRight w:val="0"/>
          <w:marTop w:val="0"/>
          <w:marBottom w:val="120"/>
          <w:divBdr>
            <w:top w:val="none" w:sz="0" w:space="0" w:color="auto"/>
            <w:left w:val="none" w:sz="0" w:space="0" w:color="auto"/>
            <w:bottom w:val="none" w:sz="0" w:space="0" w:color="auto"/>
            <w:right w:val="none" w:sz="0" w:space="0" w:color="auto"/>
          </w:divBdr>
        </w:div>
      </w:divsChild>
    </w:div>
    <w:div w:id="1576939698">
      <w:bodyDiv w:val="1"/>
      <w:marLeft w:val="0"/>
      <w:marRight w:val="0"/>
      <w:marTop w:val="0"/>
      <w:marBottom w:val="0"/>
      <w:divBdr>
        <w:top w:val="none" w:sz="0" w:space="0" w:color="auto"/>
        <w:left w:val="none" w:sz="0" w:space="0" w:color="auto"/>
        <w:bottom w:val="none" w:sz="0" w:space="0" w:color="auto"/>
        <w:right w:val="none" w:sz="0" w:space="0" w:color="auto"/>
      </w:divBdr>
    </w:div>
    <w:div w:id="2015765696">
      <w:bodyDiv w:val="1"/>
      <w:marLeft w:val="0"/>
      <w:marRight w:val="0"/>
      <w:marTop w:val="0"/>
      <w:marBottom w:val="0"/>
      <w:divBdr>
        <w:top w:val="none" w:sz="0" w:space="0" w:color="auto"/>
        <w:left w:val="none" w:sz="0" w:space="0" w:color="auto"/>
        <w:bottom w:val="none" w:sz="0" w:space="0" w:color="auto"/>
        <w:right w:val="none" w:sz="0" w:space="0" w:color="auto"/>
      </w:divBdr>
    </w:div>
    <w:div w:id="2056006677">
      <w:bodyDiv w:val="1"/>
      <w:marLeft w:val="0"/>
      <w:marRight w:val="0"/>
      <w:marTop w:val="0"/>
      <w:marBottom w:val="0"/>
      <w:divBdr>
        <w:top w:val="none" w:sz="0" w:space="0" w:color="auto"/>
        <w:left w:val="none" w:sz="0" w:space="0" w:color="auto"/>
        <w:bottom w:val="none" w:sz="0" w:space="0" w:color="auto"/>
        <w:right w:val="none" w:sz="0" w:space="0" w:color="auto"/>
      </w:divBdr>
      <w:divsChild>
        <w:div w:id="1249264307">
          <w:marLeft w:val="0"/>
          <w:marRight w:val="0"/>
          <w:marTop w:val="0"/>
          <w:marBottom w:val="0"/>
          <w:divBdr>
            <w:top w:val="none" w:sz="0" w:space="0" w:color="auto"/>
            <w:left w:val="none" w:sz="0" w:space="0" w:color="auto"/>
            <w:bottom w:val="none" w:sz="0" w:space="0" w:color="auto"/>
            <w:right w:val="none" w:sz="0" w:space="0" w:color="auto"/>
          </w:divBdr>
          <w:divsChild>
            <w:div w:id="1548758421">
              <w:marLeft w:val="0"/>
              <w:marRight w:val="0"/>
              <w:marTop w:val="0"/>
              <w:marBottom w:val="0"/>
              <w:divBdr>
                <w:top w:val="none" w:sz="0" w:space="0" w:color="auto"/>
                <w:left w:val="none" w:sz="0" w:space="0" w:color="auto"/>
                <w:bottom w:val="none" w:sz="0" w:space="0" w:color="auto"/>
                <w:right w:val="none" w:sz="0" w:space="0" w:color="auto"/>
              </w:divBdr>
              <w:divsChild>
                <w:div w:id="286351743">
                  <w:marLeft w:val="0"/>
                  <w:marRight w:val="0"/>
                  <w:marTop w:val="0"/>
                  <w:marBottom w:val="0"/>
                  <w:divBdr>
                    <w:top w:val="none" w:sz="0" w:space="0" w:color="auto"/>
                    <w:left w:val="none" w:sz="0" w:space="0" w:color="auto"/>
                    <w:bottom w:val="none" w:sz="0" w:space="0" w:color="auto"/>
                    <w:right w:val="none" w:sz="0" w:space="0" w:color="auto"/>
                  </w:divBdr>
                  <w:divsChild>
                    <w:div w:id="393546836">
                      <w:marLeft w:val="-225"/>
                      <w:marRight w:val="-225"/>
                      <w:marTop w:val="0"/>
                      <w:marBottom w:val="0"/>
                      <w:divBdr>
                        <w:top w:val="none" w:sz="0" w:space="0" w:color="auto"/>
                        <w:left w:val="none" w:sz="0" w:space="0" w:color="auto"/>
                        <w:bottom w:val="none" w:sz="0" w:space="0" w:color="auto"/>
                        <w:right w:val="none" w:sz="0" w:space="0" w:color="auto"/>
                      </w:divBdr>
                      <w:divsChild>
                        <w:div w:id="1583373162">
                          <w:marLeft w:val="0"/>
                          <w:marRight w:val="0"/>
                          <w:marTop w:val="0"/>
                          <w:marBottom w:val="0"/>
                          <w:divBdr>
                            <w:top w:val="none" w:sz="0" w:space="0" w:color="auto"/>
                            <w:left w:val="none" w:sz="0" w:space="0" w:color="auto"/>
                            <w:bottom w:val="none" w:sz="0" w:space="0" w:color="auto"/>
                            <w:right w:val="none" w:sz="0" w:space="0" w:color="auto"/>
                          </w:divBdr>
                          <w:divsChild>
                            <w:div w:id="1459910874">
                              <w:marLeft w:val="0"/>
                              <w:marRight w:val="0"/>
                              <w:marTop w:val="0"/>
                              <w:marBottom w:val="0"/>
                              <w:divBdr>
                                <w:top w:val="none" w:sz="0" w:space="0" w:color="auto"/>
                                <w:left w:val="none" w:sz="0" w:space="0" w:color="auto"/>
                                <w:bottom w:val="none" w:sz="0" w:space="0" w:color="auto"/>
                                <w:right w:val="none" w:sz="0" w:space="0" w:color="auto"/>
                              </w:divBdr>
                              <w:divsChild>
                                <w:div w:id="1233812217">
                                  <w:marLeft w:val="0"/>
                                  <w:marRight w:val="0"/>
                                  <w:marTop w:val="0"/>
                                  <w:marBottom w:val="0"/>
                                  <w:divBdr>
                                    <w:top w:val="none" w:sz="0" w:space="0" w:color="auto"/>
                                    <w:left w:val="none" w:sz="0" w:space="0" w:color="auto"/>
                                    <w:bottom w:val="none" w:sz="0" w:space="0" w:color="auto"/>
                                    <w:right w:val="none" w:sz="0" w:space="0" w:color="auto"/>
                                  </w:divBdr>
                                  <w:divsChild>
                                    <w:div w:id="343671777">
                                      <w:marLeft w:val="0"/>
                                      <w:marRight w:val="0"/>
                                      <w:marTop w:val="0"/>
                                      <w:marBottom w:val="0"/>
                                      <w:divBdr>
                                        <w:top w:val="none" w:sz="0" w:space="0" w:color="auto"/>
                                        <w:left w:val="none" w:sz="0" w:space="0" w:color="auto"/>
                                        <w:bottom w:val="none" w:sz="0" w:space="0" w:color="auto"/>
                                        <w:right w:val="none" w:sz="0" w:space="0" w:color="auto"/>
                                      </w:divBdr>
                                      <w:divsChild>
                                        <w:div w:id="1852334928">
                                          <w:marLeft w:val="0"/>
                                          <w:marRight w:val="0"/>
                                          <w:marTop w:val="0"/>
                                          <w:marBottom w:val="0"/>
                                          <w:divBdr>
                                            <w:top w:val="none" w:sz="0" w:space="0" w:color="auto"/>
                                            <w:left w:val="none" w:sz="0" w:space="0" w:color="auto"/>
                                            <w:bottom w:val="none" w:sz="0" w:space="0" w:color="auto"/>
                                            <w:right w:val="none" w:sz="0" w:space="0" w:color="auto"/>
                                          </w:divBdr>
                                          <w:divsChild>
                                            <w:div w:id="1406998622">
                                              <w:marLeft w:val="0"/>
                                              <w:marRight w:val="0"/>
                                              <w:marTop w:val="0"/>
                                              <w:marBottom w:val="0"/>
                                              <w:divBdr>
                                                <w:top w:val="none" w:sz="0" w:space="0" w:color="auto"/>
                                                <w:left w:val="none" w:sz="0" w:space="0" w:color="auto"/>
                                                <w:bottom w:val="none" w:sz="0" w:space="0" w:color="auto"/>
                                                <w:right w:val="none" w:sz="0" w:space="0" w:color="auto"/>
                                              </w:divBdr>
                                              <w:divsChild>
                                                <w:div w:id="128398889">
                                                  <w:marLeft w:val="0"/>
                                                  <w:marRight w:val="0"/>
                                                  <w:marTop w:val="0"/>
                                                  <w:marBottom w:val="0"/>
                                                  <w:divBdr>
                                                    <w:top w:val="none" w:sz="0" w:space="0" w:color="auto"/>
                                                    <w:left w:val="none" w:sz="0" w:space="0" w:color="auto"/>
                                                    <w:bottom w:val="none" w:sz="0" w:space="0" w:color="auto"/>
                                                    <w:right w:val="none" w:sz="0" w:space="0" w:color="auto"/>
                                                  </w:divBdr>
                                                  <w:divsChild>
                                                    <w:div w:id="1810711250">
                                                      <w:marLeft w:val="0"/>
                                                      <w:marRight w:val="0"/>
                                                      <w:marTop w:val="0"/>
                                                      <w:marBottom w:val="0"/>
                                                      <w:divBdr>
                                                        <w:top w:val="none" w:sz="0" w:space="0" w:color="auto"/>
                                                        <w:left w:val="none" w:sz="0" w:space="0" w:color="auto"/>
                                                        <w:bottom w:val="none" w:sz="0" w:space="0" w:color="auto"/>
                                                        <w:right w:val="none" w:sz="0" w:space="0" w:color="auto"/>
                                                      </w:divBdr>
                                                      <w:divsChild>
                                                        <w:div w:id="2080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281767">
      <w:bodyDiv w:val="1"/>
      <w:marLeft w:val="0"/>
      <w:marRight w:val="0"/>
      <w:marTop w:val="0"/>
      <w:marBottom w:val="0"/>
      <w:divBdr>
        <w:top w:val="none" w:sz="0" w:space="0" w:color="auto"/>
        <w:left w:val="none" w:sz="0" w:space="0" w:color="auto"/>
        <w:bottom w:val="none" w:sz="0" w:space="0" w:color="auto"/>
        <w:right w:val="none" w:sz="0" w:space="0" w:color="auto"/>
      </w:divBdr>
    </w:div>
    <w:div w:id="2119064963">
      <w:bodyDiv w:val="1"/>
      <w:marLeft w:val="0"/>
      <w:marRight w:val="0"/>
      <w:marTop w:val="0"/>
      <w:marBottom w:val="0"/>
      <w:divBdr>
        <w:top w:val="none" w:sz="0" w:space="0" w:color="auto"/>
        <w:left w:val="none" w:sz="0" w:space="0" w:color="auto"/>
        <w:bottom w:val="none" w:sz="0" w:space="0" w:color="auto"/>
        <w:right w:val="none" w:sz="0" w:space="0" w:color="auto"/>
      </w:divBdr>
      <w:divsChild>
        <w:div w:id="315501708">
          <w:marLeft w:val="0"/>
          <w:marRight w:val="0"/>
          <w:marTop w:val="0"/>
          <w:marBottom w:val="0"/>
          <w:divBdr>
            <w:top w:val="none" w:sz="0" w:space="0" w:color="auto"/>
            <w:left w:val="none" w:sz="0" w:space="0" w:color="auto"/>
            <w:bottom w:val="none" w:sz="0" w:space="0" w:color="auto"/>
            <w:right w:val="none" w:sz="0" w:space="0" w:color="auto"/>
          </w:divBdr>
          <w:divsChild>
            <w:div w:id="414060405">
              <w:marLeft w:val="0"/>
              <w:marRight w:val="0"/>
              <w:marTop w:val="0"/>
              <w:marBottom w:val="0"/>
              <w:divBdr>
                <w:top w:val="none" w:sz="0" w:space="0" w:color="auto"/>
                <w:left w:val="none" w:sz="0" w:space="0" w:color="auto"/>
                <w:bottom w:val="none" w:sz="0" w:space="0" w:color="auto"/>
                <w:right w:val="none" w:sz="0" w:space="0" w:color="auto"/>
              </w:divBdr>
              <w:divsChild>
                <w:div w:id="1543441906">
                  <w:marLeft w:val="0"/>
                  <w:marRight w:val="0"/>
                  <w:marTop w:val="0"/>
                  <w:marBottom w:val="0"/>
                  <w:divBdr>
                    <w:top w:val="none" w:sz="0" w:space="0" w:color="auto"/>
                    <w:left w:val="none" w:sz="0" w:space="0" w:color="auto"/>
                    <w:bottom w:val="none" w:sz="0" w:space="0" w:color="auto"/>
                    <w:right w:val="none" w:sz="0" w:space="0" w:color="auto"/>
                  </w:divBdr>
                  <w:divsChild>
                    <w:div w:id="1538809641">
                      <w:marLeft w:val="-150"/>
                      <w:marRight w:val="-150"/>
                      <w:marTop w:val="0"/>
                      <w:marBottom w:val="0"/>
                      <w:divBdr>
                        <w:top w:val="none" w:sz="0" w:space="0" w:color="auto"/>
                        <w:left w:val="none" w:sz="0" w:space="0" w:color="auto"/>
                        <w:bottom w:val="none" w:sz="0" w:space="0" w:color="auto"/>
                        <w:right w:val="none" w:sz="0" w:space="0" w:color="auto"/>
                      </w:divBdr>
                      <w:divsChild>
                        <w:div w:id="295451471">
                          <w:marLeft w:val="0"/>
                          <w:marRight w:val="0"/>
                          <w:marTop w:val="0"/>
                          <w:marBottom w:val="0"/>
                          <w:divBdr>
                            <w:top w:val="none" w:sz="0" w:space="0" w:color="auto"/>
                            <w:left w:val="none" w:sz="0" w:space="0" w:color="auto"/>
                            <w:bottom w:val="none" w:sz="0" w:space="0" w:color="auto"/>
                            <w:right w:val="none" w:sz="0" w:space="0" w:color="auto"/>
                          </w:divBdr>
                          <w:divsChild>
                            <w:div w:id="432210417">
                              <w:marLeft w:val="0"/>
                              <w:marRight w:val="0"/>
                              <w:marTop w:val="0"/>
                              <w:marBottom w:val="0"/>
                              <w:divBdr>
                                <w:top w:val="none" w:sz="0" w:space="0" w:color="auto"/>
                                <w:left w:val="none" w:sz="0" w:space="0" w:color="auto"/>
                                <w:bottom w:val="none" w:sz="0" w:space="0" w:color="auto"/>
                                <w:right w:val="none" w:sz="0" w:space="0" w:color="auto"/>
                              </w:divBdr>
                              <w:divsChild>
                                <w:div w:id="209415817">
                                  <w:marLeft w:val="0"/>
                                  <w:marRight w:val="0"/>
                                  <w:marTop w:val="0"/>
                                  <w:marBottom w:val="750"/>
                                  <w:divBdr>
                                    <w:top w:val="none" w:sz="0" w:space="0" w:color="auto"/>
                                    <w:left w:val="none" w:sz="0" w:space="0" w:color="auto"/>
                                    <w:bottom w:val="none" w:sz="0" w:space="0" w:color="auto"/>
                                    <w:right w:val="none" w:sz="0" w:space="0" w:color="auto"/>
                                  </w:divBdr>
                                  <w:divsChild>
                                    <w:div w:id="1092552811">
                                      <w:marLeft w:val="0"/>
                                      <w:marRight w:val="0"/>
                                      <w:marTop w:val="0"/>
                                      <w:marBottom w:val="0"/>
                                      <w:divBdr>
                                        <w:top w:val="none" w:sz="0" w:space="0" w:color="auto"/>
                                        <w:left w:val="none" w:sz="0" w:space="0" w:color="auto"/>
                                        <w:bottom w:val="none" w:sz="0" w:space="0" w:color="auto"/>
                                        <w:right w:val="none" w:sz="0" w:space="0" w:color="auto"/>
                                      </w:divBdr>
                                      <w:divsChild>
                                        <w:div w:id="2078898113">
                                          <w:marLeft w:val="-225"/>
                                          <w:marRight w:val="-225"/>
                                          <w:marTop w:val="0"/>
                                          <w:marBottom w:val="0"/>
                                          <w:divBdr>
                                            <w:top w:val="none" w:sz="0" w:space="0" w:color="auto"/>
                                            <w:left w:val="none" w:sz="0" w:space="0" w:color="auto"/>
                                            <w:bottom w:val="none" w:sz="0" w:space="0" w:color="auto"/>
                                            <w:right w:val="none" w:sz="0" w:space="0" w:color="auto"/>
                                          </w:divBdr>
                                          <w:divsChild>
                                            <w:div w:id="1990551596">
                                              <w:marLeft w:val="0"/>
                                              <w:marRight w:val="0"/>
                                              <w:marTop w:val="0"/>
                                              <w:marBottom w:val="0"/>
                                              <w:divBdr>
                                                <w:top w:val="none" w:sz="0" w:space="0" w:color="auto"/>
                                                <w:left w:val="none" w:sz="0" w:space="0" w:color="auto"/>
                                                <w:bottom w:val="none" w:sz="0" w:space="0" w:color="auto"/>
                                                <w:right w:val="none" w:sz="0" w:space="0" w:color="auto"/>
                                              </w:divBdr>
                                              <w:divsChild>
                                                <w:div w:id="13461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thor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8EA973B823645832C9C9DA7967BAE" ma:contentTypeVersion="12" ma:contentTypeDescription="Create a new document." ma:contentTypeScope="" ma:versionID="d1eaf8dc7aae54a59ac1a5002cc2e367">
  <xsd:schema xmlns:xsd="http://www.w3.org/2001/XMLSchema" xmlns:xs="http://www.w3.org/2001/XMLSchema" xmlns:p="http://schemas.microsoft.com/office/2006/metadata/properties" xmlns:ns3="6c553fa9-89dd-4c4c-883e-eaf53838bc59" xmlns:ns4="fac3fd15-ffec-4cec-9d91-471fe92101ff" targetNamespace="http://schemas.microsoft.com/office/2006/metadata/properties" ma:root="true" ma:fieldsID="247895bfd11d3f726037e7a8e79fc39d" ns3:_="" ns4:_="">
    <xsd:import namespace="6c553fa9-89dd-4c4c-883e-eaf53838bc59"/>
    <xsd:import namespace="fac3fd15-ffec-4cec-9d91-471fe9210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53fa9-89dd-4c4c-883e-eaf53838b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3fd15-ffec-4cec-9d91-471fe92101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1B8EF-85B2-4C8C-B081-5CB2299C3ECB}">
  <ds:schemaRefs>
    <ds:schemaRef ds:uri="http://schemas.openxmlformats.org/officeDocument/2006/bibliography"/>
  </ds:schemaRefs>
</ds:datastoreItem>
</file>

<file path=customXml/itemProps2.xml><?xml version="1.0" encoding="utf-8"?>
<ds:datastoreItem xmlns:ds="http://schemas.openxmlformats.org/officeDocument/2006/customXml" ds:itemID="{A383413B-741A-4F3C-9DF4-41E3124FA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53fa9-89dd-4c4c-883e-eaf53838bc59"/>
    <ds:schemaRef ds:uri="fac3fd15-ffec-4cec-9d91-471fe9210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AE925-C77C-41CE-B370-C5059F2E1FF4}">
  <ds:schemaRefs>
    <ds:schemaRef ds:uri="http://schemas.microsoft.com/sharepoint/v3/contenttype/forms"/>
  </ds:schemaRefs>
</ds:datastoreItem>
</file>

<file path=customXml/itemProps4.xml><?xml version="1.0" encoding="utf-8"?>
<ds:datastoreItem xmlns:ds="http://schemas.openxmlformats.org/officeDocument/2006/customXml" ds:itemID="{3A0EEB66-C7C4-4907-8B89-00DC8B7512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415</Words>
  <Characters>2285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Aegon Ireland</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Carolan</dc:creator>
  <cp:keywords/>
  <dc:description/>
  <cp:lastModifiedBy>Bruno Peelman</cp:lastModifiedBy>
  <cp:revision>39</cp:revision>
  <cp:lastPrinted>2020-02-19T08:24:00Z</cp:lastPrinted>
  <dcterms:created xsi:type="dcterms:W3CDTF">2022-02-24T13:50:00Z</dcterms:created>
  <dcterms:modified xsi:type="dcterms:W3CDTF">2022-03-09T10:08:00Z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0x0101001F18EA973B823645832C9C9DA7967BAE</vt:lpwstr>
  </property>
  <property fmtid="{D5CDD505-2E9C-101B-9397-08002B2CF9AE}" pid="3" name="_AdHocReviewCycleID">
    <vt:i4>940827272</vt:i4>
  </property>
  <property fmtid="{D5CDD505-2E9C-101B-9397-08002B2CF9AE}" pid="4" name="_NewReviewCycle">
    <vt:lpwstr/>
  </property>
  <property fmtid="{D5CDD505-2E9C-101B-9397-08002B2CF9AE}" pid="5" name="_EmailSubject">
    <vt:lpwstr>Winstdeelname 2019: een uitstekend jaar voor Vivium, voor u en uw klanten</vt:lpwstr>
  </property>
  <property fmtid="{D5CDD505-2E9C-101B-9397-08002B2CF9AE}" pid="6" name="_AuthorEmail">
    <vt:lpwstr>Ann.VanHaute@athora.com</vt:lpwstr>
  </property>
  <property fmtid="{D5CDD505-2E9C-101B-9397-08002B2CF9AE}" pid="7" name="_AuthorEmailDisplayName">
    <vt:lpwstr>Ann Van Haute</vt:lpwstr>
  </property>
  <property fmtid="{D5CDD505-2E9C-101B-9397-08002B2CF9AE}" pid="8" name="_PreviousAdHocReviewCycleID">
    <vt:i4>-829025715</vt:i4>
  </property>
  <property fmtid="{D5CDD505-2E9C-101B-9397-08002B2CF9AE}" pid="9" name="_ReviewingToolsShownOnce">
    <vt:lpwstr/>
  </property>
  <property fmtid="{D5CDD505-2E9C-101B-9397-08002B2CF9AE}" pid="10" name="MSIP_Label_4dcd183e-8b32-4ed9-92e3-eed8a676e6e6_Enabled">
    <vt:lpwstr>true</vt:lpwstr>
  </property>
  <property fmtid="{D5CDD505-2E9C-101B-9397-08002B2CF9AE}" pid="11" name="MSIP_Label_4dcd183e-8b32-4ed9-92e3-eed8a676e6e6_SetDate">
    <vt:lpwstr>2022-02-24T13:50:16Z</vt:lpwstr>
  </property>
  <property fmtid="{D5CDD505-2E9C-101B-9397-08002B2CF9AE}" pid="12" name="MSIP_Label_4dcd183e-8b32-4ed9-92e3-eed8a676e6e6_Method">
    <vt:lpwstr>Standard</vt:lpwstr>
  </property>
  <property fmtid="{D5CDD505-2E9C-101B-9397-08002B2CF9AE}" pid="13" name="MSIP_Label_4dcd183e-8b32-4ed9-92e3-eed8a676e6e6_Name">
    <vt:lpwstr>Internal Use Only</vt:lpwstr>
  </property>
  <property fmtid="{D5CDD505-2E9C-101B-9397-08002B2CF9AE}" pid="14" name="MSIP_Label_4dcd183e-8b32-4ed9-92e3-eed8a676e6e6_SiteId">
    <vt:lpwstr>04ed3d40-bfc5-47a7-b83d-0e51a0dff75d</vt:lpwstr>
  </property>
  <property fmtid="{D5CDD505-2E9C-101B-9397-08002B2CF9AE}" pid="15" name="MSIP_Label_4dcd183e-8b32-4ed9-92e3-eed8a676e6e6_ActionId">
    <vt:lpwstr>e5ecdae7-0a7e-4062-a101-6bfbf9a1f7ec</vt:lpwstr>
  </property>
  <property fmtid="{D5CDD505-2E9C-101B-9397-08002B2CF9AE}" pid="16" name="MSIP_Label_4dcd183e-8b32-4ed9-92e3-eed8a676e6e6_ContentBits">
    <vt:lpwstr>0</vt:lpwstr>
  </property>
</Properties>
</file>